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CE5C8" w14:textId="77777777" w:rsidR="00F92402" w:rsidRDefault="00F92402" w:rsidP="00F92402">
      <w:pPr>
        <w:rPr>
          <w:rFonts w:asciiTheme="majorHAnsi" w:hAnsiTheme="majorHAnsi" w:cs="Arial"/>
          <w:b/>
          <w:smallCaps/>
          <w:sz w:val="28"/>
          <w:szCs w:val="28"/>
        </w:rPr>
      </w:pPr>
      <w:r>
        <w:rPr>
          <w:rFonts w:asciiTheme="minorHAnsi" w:hAnsiTheme="minorHAnsi"/>
          <w:b/>
          <w:noProof/>
          <w:u w:val="single"/>
        </w:rPr>
        <w:drawing>
          <wp:anchor distT="0" distB="0" distL="114300" distR="114300" simplePos="0" relativeHeight="251662336" behindDoc="0" locked="0" layoutInCell="1" allowOverlap="1" wp14:anchorId="01DDEDC7" wp14:editId="39F79EEB">
            <wp:simplePos x="0" y="0"/>
            <wp:positionH relativeFrom="column">
              <wp:posOffset>-931545</wp:posOffset>
            </wp:positionH>
            <wp:positionV relativeFrom="paragraph">
              <wp:posOffset>-914400</wp:posOffset>
            </wp:positionV>
            <wp:extent cx="7810500" cy="20518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2051894"/>
                    </a:xfrm>
                    <a:prstGeom prst="rect">
                      <a:avLst/>
                    </a:prstGeom>
                  </pic:spPr>
                </pic:pic>
              </a:graphicData>
            </a:graphic>
          </wp:anchor>
        </w:drawing>
      </w:r>
      <w:r w:rsidR="007F0BB7">
        <w:rPr>
          <w:rFonts w:asciiTheme="majorHAnsi" w:hAnsiTheme="majorHAnsi" w:cs="Arial"/>
          <w:b/>
          <w:smallCaps/>
          <w:sz w:val="28"/>
          <w:szCs w:val="28"/>
        </w:rPr>
        <w:t xml:space="preserve"> </w:t>
      </w:r>
    </w:p>
    <w:p w14:paraId="05D7E334" w14:textId="77777777" w:rsidR="00F92402" w:rsidRDefault="00F92402" w:rsidP="00A3162E">
      <w:pPr>
        <w:jc w:val="center"/>
        <w:rPr>
          <w:rFonts w:asciiTheme="majorHAnsi" w:hAnsiTheme="majorHAnsi" w:cs="Arial"/>
          <w:b/>
          <w:smallCaps/>
          <w:sz w:val="28"/>
          <w:szCs w:val="28"/>
        </w:rPr>
      </w:pPr>
    </w:p>
    <w:p w14:paraId="4634088C" w14:textId="77777777" w:rsidR="00F92402" w:rsidRDefault="00F92402" w:rsidP="00A3162E">
      <w:pPr>
        <w:jc w:val="center"/>
        <w:rPr>
          <w:rFonts w:asciiTheme="majorHAnsi" w:hAnsiTheme="majorHAnsi" w:cs="Arial"/>
          <w:b/>
          <w:smallCaps/>
          <w:sz w:val="28"/>
          <w:szCs w:val="28"/>
        </w:rPr>
      </w:pPr>
    </w:p>
    <w:p w14:paraId="5538C7B6" w14:textId="77777777" w:rsidR="00F92402" w:rsidRDefault="00F92402" w:rsidP="00A3162E">
      <w:pPr>
        <w:jc w:val="center"/>
        <w:rPr>
          <w:rFonts w:asciiTheme="majorHAnsi" w:hAnsiTheme="majorHAnsi" w:cs="Arial"/>
          <w:b/>
          <w:smallCaps/>
          <w:sz w:val="28"/>
          <w:szCs w:val="28"/>
        </w:rPr>
      </w:pPr>
    </w:p>
    <w:p w14:paraId="7E527DAF" w14:textId="77777777" w:rsidR="00F92402" w:rsidRDefault="00F92402" w:rsidP="00A3162E">
      <w:pPr>
        <w:jc w:val="center"/>
        <w:rPr>
          <w:rFonts w:asciiTheme="majorHAnsi" w:hAnsiTheme="majorHAnsi" w:cs="Arial"/>
          <w:b/>
          <w:smallCaps/>
          <w:sz w:val="28"/>
          <w:szCs w:val="28"/>
        </w:rPr>
      </w:pPr>
    </w:p>
    <w:p w14:paraId="3DACAA58" w14:textId="77777777" w:rsidR="00F92402" w:rsidRDefault="00F92402" w:rsidP="00A3162E">
      <w:pPr>
        <w:jc w:val="center"/>
        <w:rPr>
          <w:rFonts w:asciiTheme="majorHAnsi" w:hAnsiTheme="majorHAnsi" w:cs="Arial"/>
          <w:b/>
          <w:smallCaps/>
          <w:sz w:val="28"/>
          <w:szCs w:val="28"/>
        </w:rPr>
      </w:pPr>
    </w:p>
    <w:p w14:paraId="3A30420A" w14:textId="77777777" w:rsidR="00204785" w:rsidRDefault="00204785" w:rsidP="00204785"/>
    <w:p w14:paraId="68624156" w14:textId="77777777" w:rsidR="00204785" w:rsidRDefault="00204785" w:rsidP="00204785"/>
    <w:p w14:paraId="43DCA3B5" w14:textId="226AA326" w:rsidR="00204785" w:rsidRPr="009B1E5E" w:rsidRDefault="00204785" w:rsidP="000F648A">
      <w:pPr>
        <w:jc w:val="center"/>
        <w:rPr>
          <w:rFonts w:asciiTheme="minorHAnsi" w:hAnsiTheme="minorHAnsi" w:cstheme="minorHAnsi"/>
          <w:b/>
        </w:rPr>
      </w:pPr>
      <w:r w:rsidRPr="009B1E5E">
        <w:rPr>
          <w:rFonts w:asciiTheme="minorHAnsi" w:hAnsiTheme="minorHAnsi" w:cstheme="minorHAnsi"/>
          <w:b/>
        </w:rPr>
        <w:t>Califo</w:t>
      </w:r>
      <w:r w:rsidR="00487F62" w:rsidRPr="009B1E5E">
        <w:rPr>
          <w:rFonts w:asciiTheme="minorHAnsi" w:hAnsiTheme="minorHAnsi" w:cstheme="minorHAnsi"/>
          <w:b/>
        </w:rPr>
        <w:t>rnia Legislation Enacted in 201</w:t>
      </w:r>
      <w:r w:rsidR="00F5230A">
        <w:rPr>
          <w:rFonts w:asciiTheme="minorHAnsi" w:hAnsiTheme="minorHAnsi" w:cstheme="minorHAnsi"/>
          <w:b/>
        </w:rPr>
        <w:t>2</w:t>
      </w:r>
    </w:p>
    <w:p w14:paraId="1C7179EE" w14:textId="02813EFC" w:rsidR="00204785" w:rsidRPr="009B1E5E" w:rsidRDefault="00204785" w:rsidP="000F648A">
      <w:pPr>
        <w:jc w:val="center"/>
        <w:rPr>
          <w:rFonts w:asciiTheme="minorHAnsi" w:hAnsiTheme="minorHAnsi" w:cstheme="minorHAnsi"/>
          <w:b/>
        </w:rPr>
      </w:pPr>
      <w:r w:rsidRPr="009B1E5E">
        <w:rPr>
          <w:rFonts w:asciiTheme="minorHAnsi" w:hAnsiTheme="minorHAnsi" w:cstheme="minorHAnsi"/>
          <w:b/>
        </w:rPr>
        <w:t>Impacting Survivors of Human Trafficking</w:t>
      </w:r>
    </w:p>
    <w:p w14:paraId="485F5256" w14:textId="77777777" w:rsidR="00204785" w:rsidRPr="009B1E5E" w:rsidRDefault="00204785" w:rsidP="002437DC">
      <w:pPr>
        <w:jc w:val="both"/>
        <w:rPr>
          <w:rFonts w:asciiTheme="minorHAnsi" w:hAnsiTheme="minorHAnsi" w:cstheme="minorHAnsi"/>
          <w:b/>
        </w:rPr>
      </w:pPr>
    </w:p>
    <w:p w14:paraId="196F3F26" w14:textId="092A86A0" w:rsidR="00927A96" w:rsidRPr="00A979C4" w:rsidRDefault="00927A96" w:rsidP="002437DC">
      <w:pPr>
        <w:jc w:val="both"/>
        <w:rPr>
          <w:rFonts w:asciiTheme="minorHAnsi" w:hAnsiTheme="minorHAnsi" w:cstheme="minorHAnsi"/>
          <w:b/>
        </w:rPr>
      </w:pPr>
      <w:r w:rsidRPr="00A979C4">
        <w:rPr>
          <w:rFonts w:asciiTheme="minorHAnsi" w:hAnsiTheme="minorHAnsi" w:cstheme="minorHAnsi"/>
          <w:b/>
        </w:rPr>
        <w:t>ACR 6 (Donnelly)</w:t>
      </w:r>
      <w:r w:rsidR="00A979C4" w:rsidRPr="00A979C4">
        <w:rPr>
          <w:rFonts w:asciiTheme="minorHAnsi" w:hAnsiTheme="minorHAnsi" w:cstheme="minorHAnsi"/>
          <w:b/>
        </w:rPr>
        <w:t xml:space="preserve"> </w:t>
      </w:r>
      <w:proofErr w:type="gramStart"/>
      <w:r w:rsidR="00A979C4" w:rsidRPr="00A979C4">
        <w:rPr>
          <w:rFonts w:asciiTheme="minorHAnsi" w:hAnsiTheme="minorHAnsi" w:cstheme="minorHAnsi"/>
          <w:b/>
        </w:rPr>
        <w:t>Human</w:t>
      </w:r>
      <w:proofErr w:type="gramEnd"/>
      <w:r w:rsidR="00A979C4" w:rsidRPr="00A979C4">
        <w:rPr>
          <w:rFonts w:asciiTheme="minorHAnsi" w:hAnsiTheme="minorHAnsi" w:cstheme="minorHAnsi"/>
          <w:b/>
        </w:rPr>
        <w:t xml:space="preserve"> trafficking.</w:t>
      </w:r>
    </w:p>
    <w:p w14:paraId="3F7B57C8" w14:textId="38967E83" w:rsidR="00A979C4" w:rsidRDefault="00A979C4" w:rsidP="00625FF7">
      <w:pPr>
        <w:jc w:val="both"/>
        <w:rPr>
          <w:rFonts w:asciiTheme="minorHAnsi" w:hAnsiTheme="minorHAnsi" w:cstheme="minorHAnsi"/>
        </w:rPr>
      </w:pPr>
      <w:r>
        <w:rPr>
          <w:rFonts w:asciiTheme="minorHAnsi" w:hAnsiTheme="minorHAnsi" w:cstheme="minorHAnsi"/>
        </w:rPr>
        <w:t xml:space="preserve">This resolution recognizes the month of January as National Slavery and Human Trafficking Prevention Month and recognizes February 1, 2011 as California’s Free </w:t>
      </w:r>
      <w:proofErr w:type="gramStart"/>
      <w:r>
        <w:rPr>
          <w:rFonts w:asciiTheme="minorHAnsi" w:hAnsiTheme="minorHAnsi" w:cstheme="minorHAnsi"/>
        </w:rPr>
        <w:t>From</w:t>
      </w:r>
      <w:proofErr w:type="gramEnd"/>
      <w:r>
        <w:rPr>
          <w:rFonts w:asciiTheme="minorHAnsi" w:hAnsiTheme="minorHAnsi" w:cstheme="minorHAnsi"/>
        </w:rPr>
        <w:t xml:space="preserve"> Slavery Day.</w:t>
      </w:r>
    </w:p>
    <w:p w14:paraId="676105D1" w14:textId="6D98529B" w:rsidR="00927A96" w:rsidRDefault="00927A96" w:rsidP="00625FF7">
      <w:pPr>
        <w:jc w:val="both"/>
        <w:rPr>
          <w:rFonts w:asciiTheme="minorHAnsi" w:hAnsiTheme="minorHAnsi" w:cstheme="minorHAnsi"/>
        </w:rPr>
      </w:pPr>
    </w:p>
    <w:p w14:paraId="07A5FD3F" w14:textId="063F9861" w:rsidR="00927A96" w:rsidRPr="0055492A" w:rsidRDefault="00927A96" w:rsidP="002437DC">
      <w:pPr>
        <w:jc w:val="both"/>
        <w:rPr>
          <w:rFonts w:asciiTheme="minorHAnsi" w:hAnsiTheme="minorHAnsi" w:cstheme="minorHAnsi"/>
          <w:b/>
        </w:rPr>
      </w:pPr>
      <w:r w:rsidRPr="0055492A">
        <w:rPr>
          <w:rFonts w:asciiTheme="minorHAnsi" w:hAnsiTheme="minorHAnsi" w:cstheme="minorHAnsi"/>
          <w:b/>
        </w:rPr>
        <w:t>AB 12 (Swanson)</w:t>
      </w:r>
      <w:r w:rsidR="0055492A" w:rsidRPr="0055492A">
        <w:rPr>
          <w:rFonts w:asciiTheme="minorHAnsi" w:hAnsiTheme="minorHAnsi" w:cstheme="minorHAnsi"/>
          <w:b/>
        </w:rPr>
        <w:t xml:space="preserve"> Abolition of Child Commerce, Exploitation, and Sexual Slavery Act of 2011</w:t>
      </w:r>
      <w:r w:rsidR="0055492A">
        <w:rPr>
          <w:rFonts w:asciiTheme="minorHAnsi" w:hAnsiTheme="minorHAnsi" w:cstheme="minorHAnsi"/>
          <w:b/>
        </w:rPr>
        <w:t>.</w:t>
      </w:r>
    </w:p>
    <w:p w14:paraId="551E6DC5" w14:textId="2B4A230A" w:rsidR="00927A96" w:rsidRPr="0055492A" w:rsidRDefault="0055492A" w:rsidP="00625FF7">
      <w:pPr>
        <w:jc w:val="both"/>
        <w:rPr>
          <w:rFonts w:asciiTheme="minorHAnsi" w:hAnsiTheme="minorHAnsi" w:cstheme="minorHAnsi"/>
          <w:i/>
        </w:rPr>
      </w:pPr>
      <w:r w:rsidRPr="0055492A">
        <w:rPr>
          <w:rFonts w:asciiTheme="minorHAnsi" w:hAnsiTheme="minorHAnsi" w:cstheme="minorHAnsi"/>
          <w:i/>
          <w:color w:val="000000"/>
          <w:shd w:val="clear" w:color="auto" w:fill="FFFFFF"/>
        </w:rPr>
        <w:t>An act to add Section 261.9 to the Penal Code, relating to human trafficking.</w:t>
      </w:r>
    </w:p>
    <w:p w14:paraId="33622244" w14:textId="060573F4" w:rsidR="0055492A" w:rsidRPr="0069360E" w:rsidRDefault="0069360E" w:rsidP="00625FF7">
      <w:pPr>
        <w:jc w:val="both"/>
        <w:rPr>
          <w:rFonts w:ascii="Calibri" w:hAnsi="Calibri" w:cs="Calibri"/>
        </w:rPr>
      </w:pPr>
      <w:r w:rsidRPr="0069360E">
        <w:rPr>
          <w:rFonts w:ascii="Calibri" w:hAnsi="Calibri" w:cs="Calibri"/>
        </w:rPr>
        <w:t xml:space="preserve">The bill enacts the Abolition of child Commerce, Exploitation, and Sexual Slavery Act of 2011. It requires that a person convicted of seeking to procure or procuring the sexual services of a prostitute who is under 18 years of age be fined an additional fine not to exceed $25,000.  Those additional fines would be made available to the Legislature to fund programs and services for commercially sexually exploited minors in the counties where the offenses are committed. </w:t>
      </w:r>
    </w:p>
    <w:p w14:paraId="276239A0" w14:textId="77777777" w:rsidR="003770A8" w:rsidRDefault="003770A8" w:rsidP="002437DC">
      <w:pPr>
        <w:jc w:val="both"/>
        <w:rPr>
          <w:rFonts w:asciiTheme="minorHAnsi" w:hAnsiTheme="minorHAnsi" w:cstheme="minorHAnsi"/>
          <w:b/>
        </w:rPr>
      </w:pPr>
    </w:p>
    <w:p w14:paraId="24EC44F5" w14:textId="14811FBF" w:rsidR="00927A96" w:rsidRDefault="00927A96" w:rsidP="002437DC">
      <w:pPr>
        <w:jc w:val="both"/>
        <w:rPr>
          <w:rFonts w:asciiTheme="minorHAnsi" w:hAnsiTheme="minorHAnsi" w:cstheme="minorHAnsi"/>
          <w:b/>
        </w:rPr>
      </w:pPr>
      <w:bookmarkStart w:id="0" w:name="_GoBack"/>
      <w:bookmarkEnd w:id="0"/>
      <w:r w:rsidRPr="00395B09">
        <w:rPr>
          <w:rFonts w:asciiTheme="minorHAnsi" w:hAnsiTheme="minorHAnsi" w:cstheme="minorHAnsi"/>
          <w:b/>
        </w:rPr>
        <w:t>SB 1193 (Steinberg)</w:t>
      </w:r>
      <w:r w:rsidR="00395B09" w:rsidRPr="00395B09">
        <w:rPr>
          <w:rFonts w:asciiTheme="minorHAnsi" w:hAnsiTheme="minorHAnsi" w:cstheme="minorHAnsi"/>
          <w:b/>
        </w:rPr>
        <w:t xml:space="preserve"> Human trafficking: public posting requirements.</w:t>
      </w:r>
    </w:p>
    <w:p w14:paraId="38ABAFA3" w14:textId="4C3F625F" w:rsidR="00395B09" w:rsidRPr="00395B09" w:rsidRDefault="00395B09" w:rsidP="00395B09">
      <w:pPr>
        <w:jc w:val="both"/>
        <w:rPr>
          <w:rFonts w:ascii="Calibri" w:hAnsi="Calibri" w:cs="Calibri"/>
          <w:i/>
          <w:sz w:val="28"/>
        </w:rPr>
      </w:pPr>
      <w:r w:rsidRPr="00395B09">
        <w:rPr>
          <w:rFonts w:ascii="Calibri" w:hAnsi="Calibri" w:cs="Calibri"/>
          <w:i/>
          <w:color w:val="000000"/>
          <w:szCs w:val="22"/>
          <w:shd w:val="clear" w:color="auto" w:fill="FFFFFF"/>
        </w:rPr>
        <w:t>An act to add Section 52.6 to the Civil Code, relating to human trafficking.</w:t>
      </w:r>
    </w:p>
    <w:p w14:paraId="6845A1DA" w14:textId="053EF519" w:rsidR="00F040D4" w:rsidRDefault="00F040D4" w:rsidP="002437DC">
      <w:pPr>
        <w:jc w:val="both"/>
        <w:rPr>
          <w:rFonts w:asciiTheme="minorHAnsi" w:hAnsiTheme="minorHAnsi" w:cstheme="minorHAnsi"/>
        </w:rPr>
      </w:pPr>
      <w:r w:rsidRPr="007039C5">
        <w:rPr>
          <w:rFonts w:asciiTheme="minorHAnsi" w:hAnsiTheme="minorHAnsi" w:cstheme="minorHAnsi"/>
        </w:rPr>
        <w:t>This bill requires specific businesses and other establishments (adult or sexually oriented businesses, airports, intercity passenger rail stations, bus stations, urgent care centers, among others) to post a conspicuous notice that includes information about slavery and human trafficking, along with toll-free numbers that can be confidentially called to report activity or get help</w:t>
      </w:r>
      <w:r w:rsidR="007039C5" w:rsidRPr="007039C5">
        <w:rPr>
          <w:rFonts w:asciiTheme="minorHAnsi" w:hAnsiTheme="minorHAnsi" w:cstheme="minorHAnsi"/>
        </w:rPr>
        <w:t>.</w:t>
      </w:r>
    </w:p>
    <w:p w14:paraId="5B4D853D" w14:textId="59C90AD4" w:rsidR="00AB3715" w:rsidRDefault="00AB3715" w:rsidP="002437DC">
      <w:pPr>
        <w:jc w:val="both"/>
        <w:rPr>
          <w:rFonts w:asciiTheme="minorHAnsi" w:hAnsiTheme="minorHAnsi" w:cstheme="minorHAnsi"/>
        </w:rPr>
      </w:pPr>
    </w:p>
    <w:p w14:paraId="10B144D4" w14:textId="48BD9C47" w:rsidR="00AB3715" w:rsidRPr="00AB3715" w:rsidRDefault="00AB3715" w:rsidP="002437DC">
      <w:pPr>
        <w:jc w:val="both"/>
        <w:rPr>
          <w:rFonts w:asciiTheme="minorHAnsi" w:hAnsiTheme="minorHAnsi" w:cstheme="minorHAnsi"/>
        </w:rPr>
      </w:pPr>
      <w:r w:rsidRPr="00AB3715">
        <w:rPr>
          <w:rFonts w:asciiTheme="minorHAnsi" w:hAnsiTheme="minorHAnsi" w:cstheme="minorHAnsi"/>
          <w:color w:val="333333"/>
          <w:shd w:val="clear" w:color="auto" w:fill="FFFFFF"/>
        </w:rPr>
        <w:t>The bill would provide that a business or establishment that fails to comply with these requirements is liable for a civil penalty of $500 for a first offense and $1,000 for each subsequent offense. The bill would authorize the Attorney General and local prosecutorial agencies to bring an action to impose one of these civil penalties against a business or establishment if a local or state agency with authority to regulate that business or establishment has provided notice of the violation and of the civil penalty if the violation is not corrected within 30 days.</w:t>
      </w:r>
    </w:p>
    <w:p w14:paraId="0EDFD348" w14:textId="77777777" w:rsidR="00F040D4" w:rsidRDefault="00F040D4" w:rsidP="002437DC">
      <w:pPr>
        <w:jc w:val="both"/>
        <w:rPr>
          <w:rFonts w:asciiTheme="majorHAnsi" w:hAnsiTheme="majorHAnsi"/>
        </w:rPr>
      </w:pPr>
    </w:p>
    <w:p w14:paraId="21798623" w14:textId="221B5D87" w:rsidR="00181694" w:rsidRPr="00181694" w:rsidRDefault="00927A96" w:rsidP="002437DC">
      <w:pPr>
        <w:jc w:val="both"/>
        <w:rPr>
          <w:rFonts w:asciiTheme="minorHAnsi" w:hAnsiTheme="minorHAnsi" w:cstheme="minorHAnsi"/>
          <w:b/>
        </w:rPr>
      </w:pPr>
      <w:r w:rsidRPr="00181694">
        <w:rPr>
          <w:rFonts w:asciiTheme="minorHAnsi" w:hAnsiTheme="minorHAnsi" w:cstheme="minorHAnsi"/>
          <w:b/>
        </w:rPr>
        <w:t>SB 1091</w:t>
      </w:r>
      <w:r w:rsidR="00181694" w:rsidRPr="00181694">
        <w:rPr>
          <w:rFonts w:asciiTheme="minorHAnsi" w:hAnsiTheme="minorHAnsi" w:cstheme="minorHAnsi"/>
          <w:b/>
        </w:rPr>
        <w:t xml:space="preserve"> (</w:t>
      </w:r>
      <w:proofErr w:type="spellStart"/>
      <w:r w:rsidR="00181694" w:rsidRPr="00181694">
        <w:rPr>
          <w:rFonts w:asciiTheme="minorHAnsi" w:hAnsiTheme="minorHAnsi" w:cstheme="minorHAnsi"/>
          <w:b/>
        </w:rPr>
        <w:t>Pavley</w:t>
      </w:r>
      <w:proofErr w:type="spellEnd"/>
      <w:r w:rsidRPr="00181694">
        <w:rPr>
          <w:rFonts w:asciiTheme="minorHAnsi" w:hAnsiTheme="minorHAnsi" w:cstheme="minorHAnsi"/>
          <w:b/>
        </w:rPr>
        <w:t>)</w:t>
      </w:r>
      <w:r w:rsidR="00181694" w:rsidRPr="00181694">
        <w:rPr>
          <w:rFonts w:asciiTheme="minorHAnsi" w:hAnsiTheme="minorHAnsi" w:cstheme="minorHAnsi"/>
          <w:b/>
        </w:rPr>
        <w:t xml:space="preserve"> Witness testimony: support persons.</w:t>
      </w:r>
    </w:p>
    <w:p w14:paraId="341B08C3" w14:textId="396DD109" w:rsidR="00181694" w:rsidRPr="00181694" w:rsidRDefault="00181694" w:rsidP="002437DC">
      <w:pPr>
        <w:jc w:val="both"/>
        <w:rPr>
          <w:rFonts w:ascii="Calibri" w:hAnsi="Calibri" w:cs="Calibri"/>
          <w:i/>
          <w:sz w:val="28"/>
        </w:rPr>
      </w:pPr>
      <w:r w:rsidRPr="00181694">
        <w:rPr>
          <w:rFonts w:ascii="Calibri" w:hAnsi="Calibri" w:cs="Calibri"/>
          <w:i/>
          <w:color w:val="000000"/>
          <w:szCs w:val="22"/>
          <w:shd w:val="clear" w:color="auto" w:fill="FFFFFF"/>
        </w:rPr>
        <w:t>An act to amend Section 868.5 of the Penal Code, relating to witness testimony.</w:t>
      </w:r>
    </w:p>
    <w:p w14:paraId="1D5EDE94" w14:textId="1F18F360" w:rsidR="00741741" w:rsidRPr="00F93D42" w:rsidRDefault="00741741" w:rsidP="00F93D42">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rPr>
      </w:pPr>
      <w:r w:rsidRPr="00F93D42">
        <w:rPr>
          <w:rFonts w:ascii="Calibri" w:hAnsi="Calibri" w:cs="Calibri"/>
        </w:rPr>
        <w:t>Current law allows prosecuting witnesses to have up to two (2) support persons</w:t>
      </w:r>
      <w:r w:rsidR="00F93D42" w:rsidRPr="00F93D42">
        <w:rPr>
          <w:rFonts w:ascii="Calibri" w:hAnsi="Calibri" w:cs="Calibri"/>
        </w:rPr>
        <w:t xml:space="preserve"> at the preliminary hearing, trial, or juvenile court proceedings,</w:t>
      </w:r>
      <w:r w:rsidRPr="00F93D42">
        <w:rPr>
          <w:rFonts w:ascii="Calibri" w:hAnsi="Calibri" w:cs="Calibri"/>
        </w:rPr>
        <w:t xml:space="preserve"> </w:t>
      </w:r>
      <w:r w:rsidR="00F93D42" w:rsidRPr="00F93D42">
        <w:rPr>
          <w:rFonts w:ascii="Calibri" w:hAnsi="Calibri" w:cs="Calibri"/>
        </w:rPr>
        <w:t xml:space="preserve">during their testimony </w:t>
      </w:r>
      <w:r w:rsidRPr="00F93D42">
        <w:rPr>
          <w:rFonts w:ascii="Calibri" w:hAnsi="Calibri" w:cs="Calibri"/>
        </w:rPr>
        <w:t>in cases involving specified crimes</w:t>
      </w:r>
      <w:r w:rsidR="00F93D42" w:rsidRPr="00F93D42">
        <w:rPr>
          <w:rFonts w:ascii="Calibri" w:hAnsi="Calibri" w:cs="Calibri"/>
        </w:rPr>
        <w:t>.</w:t>
      </w:r>
    </w:p>
    <w:p w14:paraId="5B8D9613" w14:textId="77777777" w:rsidR="00741741" w:rsidRPr="00F93D42" w:rsidRDefault="00741741" w:rsidP="00F93D42">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rPr>
      </w:pPr>
    </w:p>
    <w:p w14:paraId="07C58A2A" w14:textId="38A42304" w:rsidR="00927A96" w:rsidRPr="00F93D42" w:rsidRDefault="00741741" w:rsidP="00F93D42">
      <w:pPr>
        <w:jc w:val="both"/>
        <w:rPr>
          <w:rFonts w:ascii="Calibri" w:hAnsi="Calibri" w:cs="Calibri"/>
        </w:rPr>
      </w:pPr>
      <w:r w:rsidRPr="00F93D42">
        <w:rPr>
          <w:rFonts w:ascii="Calibri" w:hAnsi="Calibri" w:cs="Calibri"/>
        </w:rPr>
        <w:lastRenderedPageBreak/>
        <w:t xml:space="preserve">This bill would expand the list of cases in which a prosecuting witness may have support persons to include, among others, cases involving </w:t>
      </w:r>
      <w:r w:rsidR="00F93D42" w:rsidRPr="00F93D42">
        <w:rPr>
          <w:rFonts w:ascii="Calibri" w:hAnsi="Calibri" w:cs="Calibri"/>
        </w:rPr>
        <w:t>human trafficking</w:t>
      </w:r>
      <w:r w:rsidRPr="00F93D42">
        <w:rPr>
          <w:rFonts w:ascii="Calibri" w:hAnsi="Calibri" w:cs="Calibri"/>
        </w:rPr>
        <w:t>, prostitution, child exploitation, and obscenity</w:t>
      </w:r>
      <w:r w:rsidR="00F93D42" w:rsidRPr="00F93D42">
        <w:rPr>
          <w:rFonts w:ascii="Calibri" w:hAnsi="Calibri" w:cs="Calibri"/>
        </w:rPr>
        <w:t>.</w:t>
      </w:r>
    </w:p>
    <w:p w14:paraId="65C26ADC" w14:textId="77777777" w:rsidR="00741741" w:rsidRDefault="00741741" w:rsidP="00741741">
      <w:pPr>
        <w:jc w:val="both"/>
        <w:rPr>
          <w:rFonts w:asciiTheme="minorHAnsi" w:hAnsiTheme="minorHAnsi" w:cstheme="minorHAnsi"/>
        </w:rPr>
      </w:pPr>
    </w:p>
    <w:p w14:paraId="4B99A6B5" w14:textId="65ED0E69" w:rsidR="00927A96" w:rsidRPr="00F462F2" w:rsidRDefault="00927A96" w:rsidP="002437DC">
      <w:pPr>
        <w:jc w:val="both"/>
        <w:rPr>
          <w:rFonts w:asciiTheme="minorHAnsi" w:hAnsiTheme="minorHAnsi" w:cstheme="minorHAnsi"/>
          <w:b/>
        </w:rPr>
      </w:pPr>
      <w:r w:rsidRPr="00F462F2">
        <w:rPr>
          <w:rFonts w:asciiTheme="minorHAnsi" w:hAnsiTheme="minorHAnsi" w:cstheme="minorHAnsi"/>
          <w:b/>
        </w:rPr>
        <w:t>SB 1133</w:t>
      </w:r>
      <w:r w:rsidR="00F462F2" w:rsidRPr="00F462F2">
        <w:rPr>
          <w:rFonts w:asciiTheme="minorHAnsi" w:hAnsiTheme="minorHAnsi" w:cstheme="minorHAnsi"/>
          <w:b/>
        </w:rPr>
        <w:t xml:space="preserve"> (Leno) </w:t>
      </w:r>
      <w:proofErr w:type="gramStart"/>
      <w:r w:rsidR="00F462F2" w:rsidRPr="00F462F2">
        <w:rPr>
          <w:rFonts w:asciiTheme="minorHAnsi" w:hAnsiTheme="minorHAnsi" w:cstheme="minorHAnsi"/>
          <w:b/>
        </w:rPr>
        <w:t>Human</w:t>
      </w:r>
      <w:proofErr w:type="gramEnd"/>
      <w:r w:rsidR="00F462F2" w:rsidRPr="00F462F2">
        <w:rPr>
          <w:rFonts w:asciiTheme="minorHAnsi" w:hAnsiTheme="minorHAnsi" w:cstheme="minorHAnsi"/>
          <w:b/>
        </w:rPr>
        <w:t xml:space="preserve"> trafficking.</w:t>
      </w:r>
    </w:p>
    <w:p w14:paraId="4A0AB3D6" w14:textId="19C9EC8D" w:rsidR="00927A96" w:rsidRPr="00F462F2" w:rsidRDefault="00F462F2" w:rsidP="00F462F2">
      <w:pPr>
        <w:jc w:val="both"/>
        <w:rPr>
          <w:rFonts w:asciiTheme="minorHAnsi" w:hAnsiTheme="minorHAnsi" w:cstheme="minorHAnsi"/>
          <w:i/>
          <w:sz w:val="28"/>
        </w:rPr>
      </w:pPr>
      <w:r w:rsidRPr="00F462F2">
        <w:rPr>
          <w:rFonts w:asciiTheme="minorHAnsi" w:hAnsiTheme="minorHAnsi" w:cstheme="minorHAnsi"/>
          <w:i/>
          <w:color w:val="000000"/>
          <w:szCs w:val="22"/>
          <w:shd w:val="clear" w:color="auto" w:fill="FFFFFF"/>
        </w:rPr>
        <w:t>An act to amend Section 186.8 of, and to add Sections 236.7, 236.8, 236.9, 236.10, 236.11, and 236.12 to, the Penal Code, relating to human trafficking.</w:t>
      </w:r>
    </w:p>
    <w:p w14:paraId="66D273D7" w14:textId="13DED7D1" w:rsidR="00BE623B" w:rsidRPr="001D5115" w:rsidRDefault="00BE623B" w:rsidP="00625FF7">
      <w:pPr>
        <w:autoSpaceDE w:val="0"/>
        <w:autoSpaceDN w:val="0"/>
        <w:adjustRightInd w:val="0"/>
        <w:jc w:val="both"/>
        <w:rPr>
          <w:rFonts w:asciiTheme="minorHAnsi" w:hAnsiTheme="minorHAnsi" w:cstheme="minorHAnsi"/>
        </w:rPr>
      </w:pPr>
      <w:r w:rsidRPr="001D5115">
        <w:rPr>
          <w:rFonts w:asciiTheme="minorHAnsi" w:hAnsiTheme="minorHAnsi" w:cstheme="minorHAnsi"/>
        </w:rPr>
        <w:t xml:space="preserve">This bill would </w:t>
      </w:r>
      <w:r w:rsidR="00D1799C" w:rsidRPr="001D5115">
        <w:rPr>
          <w:rFonts w:asciiTheme="minorHAnsi" w:hAnsiTheme="minorHAnsi" w:cstheme="minorHAnsi"/>
        </w:rPr>
        <w:t>amend provisions concerning money obtained through forfeiture proceedings related to human trafficking of minors</w:t>
      </w:r>
      <w:r w:rsidR="00BA3D2B" w:rsidRPr="001D5115">
        <w:rPr>
          <w:rFonts w:asciiTheme="minorHAnsi" w:hAnsiTheme="minorHAnsi" w:cstheme="minorHAnsi"/>
        </w:rPr>
        <w:t xml:space="preserve"> </w:t>
      </w:r>
      <w:r w:rsidR="0031672F" w:rsidRPr="001D5115">
        <w:rPr>
          <w:rFonts w:asciiTheme="minorHAnsi" w:hAnsiTheme="minorHAnsi" w:cstheme="minorHAnsi"/>
        </w:rPr>
        <w:t xml:space="preserve">under the age of 18. </w:t>
      </w:r>
      <w:r w:rsidRPr="001D5115">
        <w:rPr>
          <w:rFonts w:asciiTheme="minorHAnsi" w:hAnsiTheme="minorHAnsi" w:cstheme="minorHAnsi"/>
        </w:rPr>
        <w:t>The bill</w:t>
      </w:r>
      <w:r w:rsidR="002075FF" w:rsidRPr="001D5115">
        <w:rPr>
          <w:rFonts w:asciiTheme="minorHAnsi" w:hAnsiTheme="minorHAnsi" w:cstheme="minorHAnsi"/>
        </w:rPr>
        <w:t xml:space="preserve"> </w:t>
      </w:r>
      <w:r w:rsidRPr="001D5115">
        <w:rPr>
          <w:rFonts w:asciiTheme="minorHAnsi" w:hAnsiTheme="minorHAnsi" w:cstheme="minorHAnsi"/>
        </w:rPr>
        <w:t>woul</w:t>
      </w:r>
      <w:r w:rsidR="0031672F" w:rsidRPr="001D5115">
        <w:rPr>
          <w:rFonts w:asciiTheme="minorHAnsi" w:hAnsiTheme="minorHAnsi" w:cstheme="minorHAnsi"/>
        </w:rPr>
        <w:t xml:space="preserve">d </w:t>
      </w:r>
      <w:r w:rsidRPr="001D5115">
        <w:rPr>
          <w:rFonts w:asciiTheme="minorHAnsi" w:hAnsiTheme="minorHAnsi" w:cstheme="minorHAnsi"/>
        </w:rPr>
        <w:t>authorize the forfeiture of vehicles, boats, airplanes, money,</w:t>
      </w:r>
      <w:r w:rsidR="002075FF" w:rsidRPr="001D5115">
        <w:rPr>
          <w:rFonts w:asciiTheme="minorHAnsi" w:hAnsiTheme="minorHAnsi" w:cstheme="minorHAnsi"/>
        </w:rPr>
        <w:t xml:space="preserve"> </w:t>
      </w:r>
      <w:r w:rsidRPr="001D5115">
        <w:rPr>
          <w:rFonts w:asciiTheme="minorHAnsi" w:hAnsiTheme="minorHAnsi" w:cstheme="minorHAnsi"/>
        </w:rPr>
        <w:t>negotiable instruments, securities, real property, or other thing of value</w:t>
      </w:r>
      <w:r w:rsidR="002075FF" w:rsidRPr="001D5115">
        <w:rPr>
          <w:rFonts w:asciiTheme="minorHAnsi" w:hAnsiTheme="minorHAnsi" w:cstheme="minorHAnsi"/>
        </w:rPr>
        <w:t xml:space="preserve"> </w:t>
      </w:r>
      <w:r w:rsidRPr="001D5115">
        <w:rPr>
          <w:rFonts w:asciiTheme="minorHAnsi" w:hAnsiTheme="minorHAnsi" w:cstheme="minorHAnsi"/>
        </w:rPr>
        <w:t>used for the purpose of facilitating the human trafficking involving a</w:t>
      </w:r>
      <w:r w:rsidR="002075FF" w:rsidRPr="001D5115">
        <w:rPr>
          <w:rFonts w:asciiTheme="minorHAnsi" w:hAnsiTheme="minorHAnsi" w:cstheme="minorHAnsi"/>
        </w:rPr>
        <w:t xml:space="preserve"> </w:t>
      </w:r>
      <w:r w:rsidRPr="001D5115">
        <w:rPr>
          <w:rFonts w:asciiTheme="minorHAnsi" w:hAnsiTheme="minorHAnsi" w:cstheme="minorHAnsi"/>
        </w:rPr>
        <w:t>commercial sex act where the victim is an individual under 18 years of</w:t>
      </w:r>
      <w:r w:rsidR="002075FF" w:rsidRPr="001D5115">
        <w:rPr>
          <w:rFonts w:asciiTheme="minorHAnsi" w:hAnsiTheme="minorHAnsi" w:cstheme="minorHAnsi"/>
        </w:rPr>
        <w:t xml:space="preserve"> </w:t>
      </w:r>
      <w:r w:rsidRPr="001D5115">
        <w:rPr>
          <w:rFonts w:asciiTheme="minorHAnsi" w:hAnsiTheme="minorHAnsi" w:cstheme="minorHAnsi"/>
        </w:rPr>
        <w:t>age at the time of the commission of the crime</w:t>
      </w:r>
      <w:r w:rsidR="0031672F" w:rsidRPr="001D5115">
        <w:rPr>
          <w:rFonts w:asciiTheme="minorHAnsi" w:hAnsiTheme="minorHAnsi" w:cstheme="minorHAnsi"/>
        </w:rPr>
        <w:t>. In addition, the bill authorizes the forfeiture of</w:t>
      </w:r>
      <w:r w:rsidRPr="001D5115">
        <w:rPr>
          <w:rFonts w:asciiTheme="minorHAnsi" w:hAnsiTheme="minorHAnsi" w:cstheme="minorHAnsi"/>
        </w:rPr>
        <w:t xml:space="preserve"> </w:t>
      </w:r>
      <w:r w:rsidRPr="001D5115">
        <w:rPr>
          <w:rFonts w:asciiTheme="minorHAnsi" w:hAnsiTheme="minorHAnsi" w:cstheme="minorHAnsi"/>
          <w:iCs/>
        </w:rPr>
        <w:t>property acquired</w:t>
      </w:r>
      <w:r w:rsidR="002075FF" w:rsidRPr="001D5115">
        <w:rPr>
          <w:rFonts w:asciiTheme="minorHAnsi" w:hAnsiTheme="minorHAnsi" w:cstheme="minorHAnsi"/>
        </w:rPr>
        <w:t xml:space="preserve"> </w:t>
      </w:r>
      <w:r w:rsidRPr="001D5115">
        <w:rPr>
          <w:rFonts w:asciiTheme="minorHAnsi" w:hAnsiTheme="minorHAnsi" w:cstheme="minorHAnsi"/>
          <w:iCs/>
        </w:rPr>
        <w:t>through human trafficking or which was received in exchange for the</w:t>
      </w:r>
      <w:r w:rsidR="002075FF" w:rsidRPr="001D5115">
        <w:rPr>
          <w:rFonts w:asciiTheme="minorHAnsi" w:hAnsiTheme="minorHAnsi" w:cstheme="minorHAnsi"/>
        </w:rPr>
        <w:t xml:space="preserve"> </w:t>
      </w:r>
      <w:r w:rsidRPr="001D5115">
        <w:rPr>
          <w:rFonts w:asciiTheme="minorHAnsi" w:hAnsiTheme="minorHAnsi" w:cstheme="minorHAnsi"/>
          <w:iCs/>
        </w:rPr>
        <w:t>proceeds of human trafficking of a person under 18 years of age when</w:t>
      </w:r>
      <w:r w:rsidR="002075FF" w:rsidRPr="001D5115">
        <w:rPr>
          <w:rFonts w:asciiTheme="minorHAnsi" w:hAnsiTheme="minorHAnsi" w:cstheme="minorHAnsi"/>
        </w:rPr>
        <w:t xml:space="preserve"> </w:t>
      </w:r>
      <w:r w:rsidRPr="001D5115">
        <w:rPr>
          <w:rFonts w:asciiTheme="minorHAnsi" w:hAnsiTheme="minorHAnsi" w:cstheme="minorHAnsi"/>
          <w:iCs/>
        </w:rPr>
        <w:t xml:space="preserve">the crime involved a commercial sex act. The bill </w:t>
      </w:r>
      <w:r w:rsidRPr="001D5115">
        <w:rPr>
          <w:rFonts w:asciiTheme="minorHAnsi" w:hAnsiTheme="minorHAnsi" w:cstheme="minorHAnsi"/>
        </w:rPr>
        <w:t>would prescribe the</w:t>
      </w:r>
      <w:r w:rsidR="002075FF" w:rsidRPr="001D5115">
        <w:rPr>
          <w:rFonts w:asciiTheme="minorHAnsi" w:hAnsiTheme="minorHAnsi" w:cstheme="minorHAnsi"/>
        </w:rPr>
        <w:t xml:space="preserve"> </w:t>
      </w:r>
      <w:r w:rsidRPr="001D5115">
        <w:rPr>
          <w:rFonts w:asciiTheme="minorHAnsi" w:hAnsiTheme="minorHAnsi" w:cstheme="minorHAnsi"/>
        </w:rPr>
        <w:t>distribution of those funds, including to the General Fund of the state</w:t>
      </w:r>
      <w:r w:rsidR="002075FF" w:rsidRPr="001D5115">
        <w:rPr>
          <w:rFonts w:asciiTheme="minorHAnsi" w:hAnsiTheme="minorHAnsi" w:cstheme="minorHAnsi"/>
        </w:rPr>
        <w:t xml:space="preserve"> </w:t>
      </w:r>
      <w:r w:rsidRPr="001D5115">
        <w:rPr>
          <w:rFonts w:asciiTheme="minorHAnsi" w:hAnsiTheme="minorHAnsi" w:cstheme="minorHAnsi"/>
        </w:rPr>
        <w:t>or local governmental entity, whichever prosecutes, and to the</w:t>
      </w:r>
      <w:r w:rsidR="002075FF" w:rsidRPr="001D5115">
        <w:rPr>
          <w:rFonts w:asciiTheme="minorHAnsi" w:hAnsiTheme="minorHAnsi" w:cstheme="minorHAnsi"/>
        </w:rPr>
        <w:t xml:space="preserve"> </w:t>
      </w:r>
      <w:r w:rsidRPr="001D5115">
        <w:rPr>
          <w:rFonts w:asciiTheme="minorHAnsi" w:hAnsiTheme="minorHAnsi" w:cstheme="minorHAnsi"/>
        </w:rPr>
        <w:t>Victim-Witness Assistance Fund to be used upon appropriation for</w:t>
      </w:r>
      <w:r w:rsidR="002075FF" w:rsidRPr="001D5115">
        <w:rPr>
          <w:rFonts w:asciiTheme="minorHAnsi" w:hAnsiTheme="minorHAnsi" w:cstheme="minorHAnsi"/>
        </w:rPr>
        <w:t xml:space="preserve"> </w:t>
      </w:r>
      <w:r w:rsidRPr="001D5115">
        <w:rPr>
          <w:rFonts w:asciiTheme="minorHAnsi" w:hAnsiTheme="minorHAnsi" w:cstheme="minorHAnsi"/>
        </w:rPr>
        <w:t>grants to community-based organizations that serve victims of human trafficking.</w:t>
      </w:r>
    </w:p>
    <w:p w14:paraId="4E10B4FF" w14:textId="77777777" w:rsidR="000E76AC" w:rsidRDefault="000E76AC" w:rsidP="002437DC">
      <w:pPr>
        <w:jc w:val="both"/>
        <w:rPr>
          <w:rFonts w:asciiTheme="minorHAnsi" w:hAnsiTheme="minorHAnsi" w:cstheme="minorHAnsi"/>
          <w:b/>
        </w:rPr>
      </w:pPr>
    </w:p>
    <w:p w14:paraId="6C354A03" w14:textId="49B20904" w:rsidR="00927A96" w:rsidRPr="00794088" w:rsidRDefault="00927A96" w:rsidP="002437DC">
      <w:pPr>
        <w:jc w:val="both"/>
        <w:rPr>
          <w:rFonts w:asciiTheme="minorHAnsi" w:hAnsiTheme="minorHAnsi" w:cstheme="minorHAnsi"/>
          <w:b/>
        </w:rPr>
      </w:pPr>
      <w:r w:rsidRPr="00794088">
        <w:rPr>
          <w:rFonts w:asciiTheme="minorHAnsi" w:hAnsiTheme="minorHAnsi" w:cstheme="minorHAnsi"/>
          <w:b/>
        </w:rPr>
        <w:t>AB 2212 (Block)</w:t>
      </w:r>
      <w:r w:rsidR="00794088" w:rsidRPr="00794088">
        <w:rPr>
          <w:rFonts w:asciiTheme="minorHAnsi" w:hAnsiTheme="minorHAnsi" w:cstheme="minorHAnsi"/>
          <w:b/>
        </w:rPr>
        <w:t xml:space="preserve"> </w:t>
      </w:r>
      <w:proofErr w:type="gramStart"/>
      <w:r w:rsidR="00794088" w:rsidRPr="00794088">
        <w:rPr>
          <w:rFonts w:asciiTheme="minorHAnsi" w:hAnsiTheme="minorHAnsi" w:cstheme="minorHAnsi"/>
          <w:b/>
        </w:rPr>
        <w:t>Human</w:t>
      </w:r>
      <w:proofErr w:type="gramEnd"/>
      <w:r w:rsidR="00794088" w:rsidRPr="00794088">
        <w:rPr>
          <w:rFonts w:asciiTheme="minorHAnsi" w:hAnsiTheme="minorHAnsi" w:cstheme="minorHAnsi"/>
          <w:b/>
        </w:rPr>
        <w:t xml:space="preserve"> trafficking: civil penalties.</w:t>
      </w:r>
    </w:p>
    <w:p w14:paraId="216AC105" w14:textId="2CC5F123" w:rsidR="00794088" w:rsidRPr="00794088" w:rsidRDefault="00794088" w:rsidP="002437DC">
      <w:pPr>
        <w:jc w:val="both"/>
        <w:rPr>
          <w:rFonts w:asciiTheme="minorHAnsi" w:hAnsiTheme="minorHAnsi" w:cstheme="minorHAnsi"/>
          <w:i/>
          <w:sz w:val="28"/>
        </w:rPr>
      </w:pPr>
      <w:r w:rsidRPr="00794088">
        <w:rPr>
          <w:rFonts w:asciiTheme="minorHAnsi" w:hAnsiTheme="minorHAnsi" w:cstheme="minorHAnsi"/>
          <w:i/>
          <w:color w:val="000000"/>
          <w:szCs w:val="22"/>
          <w:shd w:val="clear" w:color="auto" w:fill="FFFFFF"/>
        </w:rPr>
        <w:t>An act to amend Section 3496 of the Civil Code, and to amend Sections 11225 and 11230 of the Penal Code, relating to human trafficking.</w:t>
      </w:r>
    </w:p>
    <w:p w14:paraId="2D46DED9" w14:textId="77C32A11" w:rsidR="0008411E" w:rsidRPr="00C1769D" w:rsidRDefault="0008411E" w:rsidP="00C1769D">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rPr>
      </w:pPr>
      <w:r w:rsidRPr="00C1769D">
        <w:rPr>
          <w:rFonts w:ascii="Calibri" w:hAnsi="Calibri" w:cs="Calibri"/>
        </w:rPr>
        <w:t xml:space="preserve">This bill would </w:t>
      </w:r>
      <w:r w:rsidR="00C1769D" w:rsidRPr="00C1769D">
        <w:rPr>
          <w:rFonts w:ascii="Calibri" w:hAnsi="Calibri" w:cs="Calibri"/>
        </w:rPr>
        <w:t xml:space="preserve">provide </w:t>
      </w:r>
      <w:r w:rsidRPr="00C1769D">
        <w:rPr>
          <w:rFonts w:ascii="Calibri" w:hAnsi="Calibri" w:cs="Calibri"/>
        </w:rPr>
        <w:t>that ever</w:t>
      </w:r>
      <w:r w:rsidR="00C1769D" w:rsidRPr="00C1769D">
        <w:rPr>
          <w:rFonts w:ascii="Calibri" w:hAnsi="Calibri" w:cs="Calibri"/>
        </w:rPr>
        <w:t>y</w:t>
      </w:r>
      <w:r w:rsidRPr="00C1769D">
        <w:rPr>
          <w:rFonts w:ascii="Calibri" w:hAnsi="Calibri" w:cs="Calibri"/>
        </w:rPr>
        <w:t xml:space="preserve"> building or place used for the purpose of human trafficking is a</w:t>
      </w:r>
      <w:r w:rsidR="00C1769D" w:rsidRPr="00C1769D">
        <w:rPr>
          <w:rFonts w:ascii="Calibri" w:hAnsi="Calibri" w:cs="Calibri"/>
        </w:rPr>
        <w:t xml:space="preserve"> public </w:t>
      </w:r>
      <w:r w:rsidRPr="00C1769D">
        <w:rPr>
          <w:rFonts w:ascii="Calibri" w:hAnsi="Calibri" w:cs="Calibri"/>
        </w:rPr>
        <w:t>nuisance</w:t>
      </w:r>
      <w:r w:rsidR="00C1769D" w:rsidRPr="00C1769D">
        <w:rPr>
          <w:rFonts w:ascii="Calibri" w:hAnsi="Calibri" w:cs="Calibri"/>
        </w:rPr>
        <w:t>. Civil penalties collected through nuisance provisions are to be divided between the Victim Witness Assistance Fund (50%) and the city attorney and city prosecutor/district attorney (50%).</w:t>
      </w:r>
      <w:r w:rsidRPr="00C1769D">
        <w:rPr>
          <w:rFonts w:ascii="Calibri" w:hAnsi="Calibri" w:cs="Calibri"/>
        </w:rPr>
        <w:t xml:space="preserve"> </w:t>
      </w:r>
      <w:r w:rsidR="00C1769D" w:rsidRPr="00C1769D">
        <w:rPr>
          <w:rFonts w:ascii="Calibri" w:hAnsi="Calibri" w:cs="Calibri"/>
        </w:rPr>
        <w:t xml:space="preserve"> Penalties deposited with the Victim Witness Assistance Fund are to be used by the California emergency Management Agency for grants for human trafficking victim services and prevention programs</w:t>
      </w:r>
    </w:p>
    <w:p w14:paraId="1531B3DB" w14:textId="77777777" w:rsidR="00C1769D" w:rsidRPr="00C1769D" w:rsidRDefault="00C1769D" w:rsidP="00C1769D">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cs="Courier New"/>
        </w:rPr>
      </w:pPr>
    </w:p>
    <w:p w14:paraId="10AB51EA" w14:textId="41CCB1B9" w:rsidR="00927A96" w:rsidRPr="000A5FC1" w:rsidRDefault="00927A96" w:rsidP="002437DC">
      <w:pPr>
        <w:jc w:val="both"/>
        <w:rPr>
          <w:rFonts w:asciiTheme="minorHAnsi" w:hAnsiTheme="minorHAnsi" w:cstheme="minorHAnsi"/>
          <w:b/>
        </w:rPr>
      </w:pPr>
      <w:r w:rsidRPr="000A5FC1">
        <w:rPr>
          <w:rFonts w:asciiTheme="minorHAnsi" w:hAnsiTheme="minorHAnsi" w:cstheme="minorHAnsi"/>
          <w:b/>
        </w:rPr>
        <w:t>A</w:t>
      </w:r>
      <w:r w:rsidR="000A5FC1" w:rsidRPr="000A5FC1">
        <w:rPr>
          <w:rFonts w:asciiTheme="minorHAnsi" w:hAnsiTheme="minorHAnsi" w:cstheme="minorHAnsi"/>
          <w:b/>
        </w:rPr>
        <w:t>B 1956 (</w:t>
      </w:r>
      <w:proofErr w:type="spellStart"/>
      <w:r w:rsidR="000A5FC1" w:rsidRPr="000A5FC1">
        <w:rPr>
          <w:rFonts w:asciiTheme="minorHAnsi" w:hAnsiTheme="minorHAnsi" w:cstheme="minorHAnsi"/>
          <w:b/>
        </w:rPr>
        <w:t>Portantino</w:t>
      </w:r>
      <w:proofErr w:type="spellEnd"/>
      <w:r w:rsidRPr="000A5FC1">
        <w:rPr>
          <w:rFonts w:asciiTheme="minorHAnsi" w:hAnsiTheme="minorHAnsi" w:cstheme="minorHAnsi"/>
          <w:b/>
        </w:rPr>
        <w:t>)</w:t>
      </w:r>
      <w:r w:rsidR="000A5FC1" w:rsidRPr="000A5FC1">
        <w:rPr>
          <w:rFonts w:asciiTheme="minorHAnsi" w:hAnsiTheme="minorHAnsi" w:cstheme="minorHAnsi"/>
          <w:b/>
        </w:rPr>
        <w:t xml:space="preserve"> Juvenile offenders: tattoo removal.</w:t>
      </w:r>
    </w:p>
    <w:p w14:paraId="64CAD7A7" w14:textId="74600429" w:rsidR="000A5FC1" w:rsidRPr="000A5FC1" w:rsidRDefault="000A5FC1" w:rsidP="002437DC">
      <w:pPr>
        <w:jc w:val="both"/>
        <w:rPr>
          <w:rFonts w:asciiTheme="minorHAnsi" w:hAnsiTheme="minorHAnsi" w:cstheme="minorHAnsi"/>
          <w:i/>
          <w:sz w:val="28"/>
        </w:rPr>
      </w:pPr>
      <w:r w:rsidRPr="000A5FC1">
        <w:rPr>
          <w:rFonts w:asciiTheme="minorHAnsi" w:hAnsiTheme="minorHAnsi" w:cstheme="minorHAnsi"/>
          <w:i/>
          <w:color w:val="000000"/>
          <w:szCs w:val="22"/>
          <w:shd w:val="clear" w:color="auto" w:fill="FFFFFF"/>
        </w:rPr>
        <w:t>An act to amend Sections 1915 and 1916 of the Welfare and Institutions Code, relating to juveniles.</w:t>
      </w:r>
    </w:p>
    <w:p w14:paraId="48BC13EC" w14:textId="532862A5" w:rsidR="00D96615" w:rsidRPr="0060042D" w:rsidRDefault="00D96615" w:rsidP="0060042D">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rPr>
      </w:pPr>
      <w:r w:rsidRPr="0060042D">
        <w:rPr>
          <w:rFonts w:ascii="Calibri" w:hAnsi="Calibri" w:cs="Calibri"/>
        </w:rPr>
        <w:t xml:space="preserve">This bill would expand the current law on tattoo removal programs to serve sex trafficking victims or individuals engaged in prostitution (who were formerly tattooed for identification purposes) </w:t>
      </w:r>
      <w:r w:rsidR="00DD58A1" w:rsidRPr="0060042D">
        <w:rPr>
          <w:rFonts w:ascii="Calibri" w:hAnsi="Calibri" w:cs="Calibri"/>
        </w:rPr>
        <w:t>who are</w:t>
      </w:r>
      <w:r w:rsidR="00223B96" w:rsidRPr="0060042D">
        <w:rPr>
          <w:rFonts w:ascii="Calibri" w:hAnsi="Calibri" w:cs="Calibri"/>
        </w:rPr>
        <w:t xml:space="preserve"> 14 -24 years of age and</w:t>
      </w:r>
      <w:r w:rsidR="00DD58A1" w:rsidRPr="0060042D">
        <w:rPr>
          <w:rFonts w:ascii="Calibri" w:hAnsi="Calibri" w:cs="Calibri"/>
        </w:rPr>
        <w:t xml:space="preserve"> in the custody of the Department of Corrections and Rehabilitation or county probation departments, who are on parole or probation, or who are in specified community-based programs.</w:t>
      </w:r>
      <w:r w:rsidR="00932D9A" w:rsidRPr="0060042D">
        <w:rPr>
          <w:rFonts w:ascii="Calibri" w:hAnsi="Calibri" w:cs="Calibri"/>
        </w:rPr>
        <w:t xml:space="preserve"> Candidates for tattoo removal will be screened according to the law, with priority given to candidates who have a job offer that is contingent upon the removal of a tattoo.</w:t>
      </w:r>
    </w:p>
    <w:p w14:paraId="72552BAF" w14:textId="77777777" w:rsidR="00D96615" w:rsidRPr="0060042D" w:rsidRDefault="00D96615" w:rsidP="0060042D">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rPr>
      </w:pPr>
    </w:p>
    <w:p w14:paraId="6B6AEDA4" w14:textId="4F1AB0B7" w:rsidR="00927A96" w:rsidRPr="0060042D" w:rsidRDefault="00DD58A1" w:rsidP="0060042D">
      <w:pPr>
        <w:jc w:val="both"/>
        <w:rPr>
          <w:rFonts w:ascii="Calibri" w:hAnsi="Calibri" w:cs="Calibri"/>
        </w:rPr>
      </w:pPr>
      <w:r w:rsidRPr="0060042D">
        <w:rPr>
          <w:rFonts w:ascii="Calibri" w:hAnsi="Calibri" w:cs="Calibri"/>
        </w:rPr>
        <w:t>A pilot program directed</w:t>
      </w:r>
      <w:r w:rsidR="00D96615" w:rsidRPr="0060042D">
        <w:rPr>
          <w:rFonts w:ascii="Calibri" w:hAnsi="Calibri" w:cs="Calibri"/>
        </w:rPr>
        <w:t xml:space="preserve"> the Division of Juvenile Facilities to purchase 2 medical laser devices for the re</w:t>
      </w:r>
      <w:r w:rsidR="00223B96" w:rsidRPr="0060042D">
        <w:rPr>
          <w:rFonts w:ascii="Calibri" w:hAnsi="Calibri" w:cs="Calibri"/>
        </w:rPr>
        <w:t xml:space="preserve">moval of tattoos </w:t>
      </w:r>
      <w:r w:rsidR="00D96615" w:rsidRPr="0060042D">
        <w:rPr>
          <w:rFonts w:ascii="Calibri" w:hAnsi="Calibri" w:cs="Calibri"/>
        </w:rPr>
        <w:t xml:space="preserve">from eligible participants who are at-risk youth, ex-offenders, and current or former gang members.  </w:t>
      </w:r>
      <w:r w:rsidR="00223B96" w:rsidRPr="0060042D">
        <w:rPr>
          <w:rFonts w:ascii="Calibri" w:hAnsi="Calibri" w:cs="Calibri"/>
        </w:rPr>
        <w:t xml:space="preserve"> </w:t>
      </w:r>
    </w:p>
    <w:p w14:paraId="12E89AA0" w14:textId="77777777" w:rsidR="00D96615" w:rsidRDefault="00D96615" w:rsidP="00D96615">
      <w:pPr>
        <w:jc w:val="both"/>
        <w:rPr>
          <w:rFonts w:asciiTheme="minorHAnsi" w:hAnsiTheme="minorHAnsi" w:cstheme="minorHAnsi"/>
        </w:rPr>
      </w:pPr>
    </w:p>
    <w:p w14:paraId="1E926DE1" w14:textId="7C6F0AB3" w:rsidR="00927A96" w:rsidRPr="003E3B12" w:rsidRDefault="00927A96" w:rsidP="002437DC">
      <w:pPr>
        <w:jc w:val="both"/>
        <w:rPr>
          <w:rFonts w:asciiTheme="minorHAnsi" w:hAnsiTheme="minorHAnsi" w:cstheme="minorHAnsi"/>
          <w:b/>
        </w:rPr>
      </w:pPr>
      <w:r w:rsidRPr="003E3B12">
        <w:rPr>
          <w:rFonts w:asciiTheme="minorHAnsi" w:hAnsiTheme="minorHAnsi" w:cstheme="minorHAnsi"/>
          <w:b/>
        </w:rPr>
        <w:t>AB 2466 (</w:t>
      </w:r>
      <w:proofErr w:type="spellStart"/>
      <w:r w:rsidRPr="003E3B12">
        <w:rPr>
          <w:rFonts w:asciiTheme="minorHAnsi" w:hAnsiTheme="minorHAnsi" w:cstheme="minorHAnsi"/>
          <w:b/>
        </w:rPr>
        <w:t>Blumenfield</w:t>
      </w:r>
      <w:proofErr w:type="spellEnd"/>
      <w:r w:rsidRPr="003E3B12">
        <w:rPr>
          <w:rFonts w:asciiTheme="minorHAnsi" w:hAnsiTheme="minorHAnsi" w:cstheme="minorHAnsi"/>
          <w:b/>
        </w:rPr>
        <w:t>)</w:t>
      </w:r>
      <w:r w:rsidR="003E3B12" w:rsidRPr="003E3B12">
        <w:rPr>
          <w:rFonts w:asciiTheme="minorHAnsi" w:hAnsiTheme="minorHAnsi" w:cstheme="minorHAnsi"/>
          <w:b/>
        </w:rPr>
        <w:t xml:space="preserve"> </w:t>
      </w:r>
      <w:proofErr w:type="gramStart"/>
      <w:r w:rsidR="003E3B12" w:rsidRPr="003E3B12">
        <w:rPr>
          <w:rFonts w:asciiTheme="minorHAnsi" w:hAnsiTheme="minorHAnsi" w:cstheme="minorHAnsi"/>
          <w:b/>
        </w:rPr>
        <w:t>Human</w:t>
      </w:r>
      <w:proofErr w:type="gramEnd"/>
      <w:r w:rsidR="003E3B12" w:rsidRPr="003E3B12">
        <w:rPr>
          <w:rFonts w:asciiTheme="minorHAnsi" w:hAnsiTheme="minorHAnsi" w:cstheme="minorHAnsi"/>
          <w:b/>
        </w:rPr>
        <w:t xml:space="preserve"> trafficking: seizure of assets.</w:t>
      </w:r>
    </w:p>
    <w:p w14:paraId="4AFA7BAC" w14:textId="09100F02" w:rsidR="003E3B12" w:rsidRPr="003E3B12" w:rsidRDefault="003E3B12" w:rsidP="002437DC">
      <w:pPr>
        <w:jc w:val="both"/>
        <w:rPr>
          <w:rFonts w:ascii="Calibri" w:hAnsi="Calibri" w:cs="Calibri"/>
          <w:i/>
          <w:sz w:val="28"/>
        </w:rPr>
      </w:pPr>
      <w:r w:rsidRPr="003E3B12">
        <w:rPr>
          <w:rFonts w:ascii="Calibri" w:hAnsi="Calibri" w:cs="Calibri"/>
          <w:i/>
          <w:color w:val="000000"/>
          <w:szCs w:val="22"/>
          <w:shd w:val="clear" w:color="auto" w:fill="FFFFFF"/>
        </w:rPr>
        <w:t>An act to add Section 236.6 to the Penal Code, relating to human trafficking.</w:t>
      </w:r>
    </w:p>
    <w:p w14:paraId="219099D2" w14:textId="189F85D3" w:rsidR="00C70968" w:rsidRPr="00197AD1" w:rsidRDefault="00C70968" w:rsidP="002437DC">
      <w:pPr>
        <w:jc w:val="both"/>
        <w:rPr>
          <w:rFonts w:ascii="Calibri" w:hAnsi="Calibri" w:cs="Calibri"/>
        </w:rPr>
      </w:pPr>
      <w:r w:rsidRPr="00197AD1">
        <w:rPr>
          <w:rFonts w:ascii="Calibri" w:hAnsi="Calibri" w:cs="Calibri"/>
        </w:rPr>
        <w:t xml:space="preserve">Under current law, conviction for the crime of human trafficking is a felony offense, punishable by imprisonment and fines. In addition, the defendant is ordered to pay restitution for the full amount of </w:t>
      </w:r>
      <w:r w:rsidRPr="00197AD1">
        <w:rPr>
          <w:rFonts w:ascii="Calibri" w:hAnsi="Calibri" w:cs="Calibri"/>
        </w:rPr>
        <w:lastRenderedPageBreak/>
        <w:t>the victim’s economic loss. This bill would authorize the prosecutor to file a petition for protective relief at the time the complaint or indictment is filed, in order to preserve property or assets that could be used to pay for remedies related to the human trafficking.</w:t>
      </w:r>
      <w:r w:rsidR="00197AD1" w:rsidRPr="00197AD1">
        <w:rPr>
          <w:rFonts w:ascii="Calibri" w:hAnsi="Calibri" w:cs="Calibri"/>
        </w:rPr>
        <w:t xml:space="preserve"> The bill further sets forth the process by which a preliminary injunction, temporary restraining order, or sale of property or assets may be ordered and processed for distribution should the defendant be convicted.</w:t>
      </w:r>
    </w:p>
    <w:p w14:paraId="415F2FF7" w14:textId="04594036" w:rsidR="00C70968" w:rsidRDefault="00C70968" w:rsidP="002437DC">
      <w:pPr>
        <w:jc w:val="both"/>
        <w:rPr>
          <w:rFonts w:ascii="Cambria" w:hAnsi="Cambria" w:cs="Courier New"/>
        </w:rPr>
      </w:pPr>
    </w:p>
    <w:p w14:paraId="059234AD" w14:textId="386CCF73" w:rsidR="00927A96" w:rsidRPr="00726F6D" w:rsidRDefault="00927A96" w:rsidP="002437DC">
      <w:pPr>
        <w:jc w:val="both"/>
        <w:rPr>
          <w:rFonts w:asciiTheme="minorHAnsi" w:hAnsiTheme="minorHAnsi" w:cstheme="minorHAnsi"/>
          <w:b/>
        </w:rPr>
      </w:pPr>
      <w:r w:rsidRPr="00726F6D">
        <w:rPr>
          <w:rFonts w:asciiTheme="minorHAnsi" w:hAnsiTheme="minorHAnsi" w:cstheme="minorHAnsi"/>
          <w:b/>
        </w:rPr>
        <w:t>AB 2040 (Swanson)</w:t>
      </w:r>
      <w:r w:rsidR="00726F6D" w:rsidRPr="00726F6D">
        <w:rPr>
          <w:rFonts w:asciiTheme="minorHAnsi" w:hAnsiTheme="minorHAnsi" w:cstheme="minorHAnsi"/>
          <w:b/>
        </w:rPr>
        <w:t xml:space="preserve"> Prostitution: human trafficking: expungement.</w:t>
      </w:r>
    </w:p>
    <w:p w14:paraId="6965DA8A" w14:textId="20E366F3" w:rsidR="00726F6D" w:rsidRPr="00726F6D" w:rsidRDefault="00726F6D" w:rsidP="002437DC">
      <w:pPr>
        <w:jc w:val="both"/>
        <w:rPr>
          <w:rFonts w:ascii="Calibri" w:hAnsi="Calibri" w:cs="Calibri"/>
          <w:i/>
          <w:sz w:val="28"/>
        </w:rPr>
      </w:pPr>
      <w:r w:rsidRPr="00726F6D">
        <w:rPr>
          <w:rFonts w:ascii="Calibri" w:hAnsi="Calibri" w:cs="Calibri"/>
          <w:i/>
          <w:color w:val="000000"/>
          <w:szCs w:val="22"/>
          <w:shd w:val="clear" w:color="auto" w:fill="FFFFFF"/>
        </w:rPr>
        <w:t>An act to add Section 1203.47 to the Penal Code, relating to prostitution.</w:t>
      </w:r>
    </w:p>
    <w:p w14:paraId="0465C40A" w14:textId="77777777" w:rsidR="005E7956" w:rsidRPr="005E7956" w:rsidRDefault="005E7956" w:rsidP="005E7956">
      <w:pPr>
        <w:jc w:val="both"/>
        <w:textAlignment w:val="baseline"/>
        <w:rPr>
          <w:rFonts w:asciiTheme="minorHAnsi" w:eastAsia="Times New Roman" w:hAnsiTheme="minorHAnsi" w:cstheme="minorHAnsi"/>
          <w:color w:val="333333"/>
        </w:rPr>
      </w:pPr>
      <w:r w:rsidRPr="005E7956">
        <w:rPr>
          <w:rFonts w:asciiTheme="minorHAnsi" w:eastAsia="Times New Roman" w:hAnsiTheme="minorHAnsi" w:cstheme="minorHAnsi"/>
          <w:color w:val="333333"/>
        </w:rPr>
        <w:t>Existing law authorizes the court, upon petition from a person who has reached 18 years of age, to seal all records relating to the person’s case in the custody of a juvenile court if the person has not been subsequently convicted of a felony or misdemeanor involving moral turpitude, and if rehabilitation has been attained to the satisfaction of the court.</w:t>
      </w:r>
    </w:p>
    <w:p w14:paraId="2ACD982F" w14:textId="77777777" w:rsidR="005E7956" w:rsidRPr="002B4621" w:rsidRDefault="005E7956" w:rsidP="005E7956">
      <w:pPr>
        <w:jc w:val="both"/>
        <w:textAlignment w:val="baseline"/>
        <w:rPr>
          <w:rFonts w:asciiTheme="minorHAnsi" w:eastAsia="Times New Roman" w:hAnsiTheme="minorHAnsi" w:cstheme="minorHAnsi"/>
          <w:color w:val="333333"/>
        </w:rPr>
      </w:pPr>
    </w:p>
    <w:p w14:paraId="4F1E6AC8" w14:textId="3DE38538" w:rsidR="005E7956" w:rsidRPr="005E7956" w:rsidRDefault="005E7956" w:rsidP="005E7956">
      <w:pPr>
        <w:jc w:val="both"/>
        <w:textAlignment w:val="baseline"/>
        <w:rPr>
          <w:rFonts w:asciiTheme="minorHAnsi" w:eastAsia="Times New Roman" w:hAnsiTheme="minorHAnsi" w:cstheme="minorHAnsi"/>
          <w:color w:val="333333"/>
        </w:rPr>
      </w:pPr>
      <w:r w:rsidRPr="005E7956">
        <w:rPr>
          <w:rFonts w:asciiTheme="minorHAnsi" w:eastAsia="Times New Roman" w:hAnsiTheme="minorHAnsi" w:cstheme="minorHAnsi"/>
          <w:color w:val="333333"/>
        </w:rPr>
        <w:t>This bill would provide that a person who was adjudicated a ward of the court for the commission of a violation of specified provisions prohibiting prostitution may petition a court to have his or her records sealed without showing that he or she has not been subsequently convicted of a felony or misdemeanor involving moral turpitude, or that rehabilitatio</w:t>
      </w:r>
      <w:r w:rsidRPr="002B4621">
        <w:rPr>
          <w:rFonts w:asciiTheme="minorHAnsi" w:eastAsia="Times New Roman" w:hAnsiTheme="minorHAnsi" w:cstheme="minorHAnsi"/>
          <w:color w:val="333333"/>
        </w:rPr>
        <w:t>n has been attained</w:t>
      </w:r>
      <w:r w:rsidRPr="005E7956">
        <w:rPr>
          <w:rFonts w:asciiTheme="minorHAnsi" w:eastAsia="Times New Roman" w:hAnsiTheme="minorHAnsi" w:cstheme="minorHAnsi"/>
          <w:color w:val="333333"/>
        </w:rPr>
        <w:t xml:space="preserve">. </w:t>
      </w:r>
      <w:r w:rsidRPr="002B4621">
        <w:rPr>
          <w:rFonts w:asciiTheme="minorHAnsi" w:eastAsia="Times New Roman" w:hAnsiTheme="minorHAnsi" w:cstheme="minorHAnsi"/>
          <w:color w:val="333333"/>
        </w:rPr>
        <w:t>This</w:t>
      </w:r>
      <w:r w:rsidRPr="005E7956">
        <w:rPr>
          <w:rFonts w:asciiTheme="minorHAnsi" w:eastAsia="Times New Roman" w:hAnsiTheme="minorHAnsi" w:cstheme="minorHAnsi"/>
          <w:color w:val="333333"/>
        </w:rPr>
        <w:t xml:space="preserve"> relief would not apply to a person who paid money, or attempted to pay money, to any person f</w:t>
      </w:r>
      <w:r w:rsidRPr="002B4621">
        <w:rPr>
          <w:rFonts w:asciiTheme="minorHAnsi" w:eastAsia="Times New Roman" w:hAnsiTheme="minorHAnsi" w:cstheme="minorHAnsi"/>
          <w:color w:val="333333"/>
        </w:rPr>
        <w:t xml:space="preserve">or the purposes of prostitution. These provisions </w:t>
      </w:r>
      <w:r w:rsidRPr="005E7956">
        <w:rPr>
          <w:rFonts w:asciiTheme="minorHAnsi" w:eastAsia="Times New Roman" w:hAnsiTheme="minorHAnsi" w:cstheme="minorHAnsi"/>
          <w:color w:val="333333"/>
        </w:rPr>
        <w:t>would apply to convictions and adjudications that occurred before and after the effective date of the bill.</w:t>
      </w:r>
    </w:p>
    <w:p w14:paraId="4D2BDBDC" w14:textId="77777777" w:rsidR="005E7956" w:rsidRPr="002B4621" w:rsidRDefault="005E7956" w:rsidP="00DD6738">
      <w:pPr>
        <w:pStyle w:val="Foote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61A95CC" w14:textId="2FFB7C16" w:rsidR="00927A96" w:rsidRPr="002B4621" w:rsidRDefault="005E7956" w:rsidP="00DD6738">
      <w:pPr>
        <w:jc w:val="both"/>
        <w:rPr>
          <w:rFonts w:asciiTheme="minorHAnsi" w:hAnsiTheme="minorHAnsi" w:cstheme="minorHAnsi"/>
        </w:rPr>
      </w:pPr>
      <w:r w:rsidRPr="002B4621">
        <w:rPr>
          <w:rFonts w:asciiTheme="minorHAnsi" w:hAnsiTheme="minorHAnsi" w:cstheme="minorHAnsi"/>
        </w:rPr>
        <w:t>The bill w</w:t>
      </w:r>
      <w:r w:rsidR="00DD6738" w:rsidRPr="002B4621">
        <w:rPr>
          <w:rFonts w:asciiTheme="minorHAnsi" w:hAnsiTheme="minorHAnsi" w:cstheme="minorHAnsi"/>
        </w:rPr>
        <w:t xml:space="preserve">ould also provide that a person who was 18 years of age or older, or who was under 18 but tried as an adult, may petition a court to withdraw their former guilty or nolo contendere plea and enter a plea of not guilty or set aside the verdict.  If petitioner makes a satisfactory showing that petitioner was a victim of </w:t>
      </w:r>
      <w:r w:rsidRPr="002B4621">
        <w:rPr>
          <w:rFonts w:asciiTheme="minorHAnsi" w:hAnsiTheme="minorHAnsi" w:cstheme="minorHAnsi"/>
        </w:rPr>
        <w:t>human trafficking</w:t>
      </w:r>
      <w:r w:rsidR="00DD6738" w:rsidRPr="002B4621">
        <w:rPr>
          <w:rFonts w:asciiTheme="minorHAnsi" w:hAnsiTheme="minorHAnsi" w:cstheme="minorHAnsi"/>
        </w:rPr>
        <w:t>, the court would grant the petition.</w:t>
      </w:r>
    </w:p>
    <w:p w14:paraId="2894097D" w14:textId="77777777" w:rsidR="00DD6738" w:rsidRDefault="00DD6738" w:rsidP="00DD6738">
      <w:pPr>
        <w:jc w:val="both"/>
        <w:rPr>
          <w:rFonts w:asciiTheme="minorHAnsi" w:hAnsiTheme="minorHAnsi" w:cstheme="minorHAnsi"/>
        </w:rPr>
      </w:pPr>
    </w:p>
    <w:p w14:paraId="677EEBCC" w14:textId="10289D7E" w:rsidR="00927A96" w:rsidRPr="00726F6D" w:rsidRDefault="00927A96" w:rsidP="002437DC">
      <w:pPr>
        <w:jc w:val="both"/>
        <w:rPr>
          <w:rFonts w:asciiTheme="minorHAnsi" w:hAnsiTheme="minorHAnsi" w:cstheme="minorHAnsi"/>
          <w:b/>
        </w:rPr>
      </w:pPr>
      <w:r w:rsidRPr="00726F6D">
        <w:rPr>
          <w:rFonts w:asciiTheme="minorHAnsi" w:hAnsiTheme="minorHAnsi" w:cstheme="minorHAnsi"/>
          <w:b/>
        </w:rPr>
        <w:t>AB 1899 (Mitchell)</w:t>
      </w:r>
      <w:r w:rsidR="00726F6D" w:rsidRPr="00726F6D">
        <w:rPr>
          <w:rFonts w:asciiTheme="minorHAnsi" w:hAnsiTheme="minorHAnsi" w:cstheme="minorHAnsi"/>
          <w:b/>
        </w:rPr>
        <w:t xml:space="preserve"> Postsecondary education benefits: crime victims.</w:t>
      </w:r>
    </w:p>
    <w:p w14:paraId="012EA05A" w14:textId="6392C330" w:rsidR="00726F6D" w:rsidRDefault="00726F6D" w:rsidP="002437DC">
      <w:pPr>
        <w:jc w:val="both"/>
        <w:rPr>
          <w:rFonts w:asciiTheme="minorHAnsi" w:hAnsiTheme="minorHAnsi" w:cstheme="minorHAnsi"/>
        </w:rPr>
      </w:pPr>
      <w:r w:rsidRPr="00726F6D">
        <w:rPr>
          <w:rFonts w:ascii="Calibri" w:hAnsi="Calibri" w:cs="Calibri"/>
          <w:i/>
          <w:color w:val="000000"/>
          <w:szCs w:val="22"/>
          <w:shd w:val="clear" w:color="auto" w:fill="FFFFFF"/>
        </w:rPr>
        <w:t>An act to add Sections 68122, 69504.5, and 76301 to the Education Code, relating to postsecondary education</w:t>
      </w:r>
      <w:r>
        <w:rPr>
          <w:rFonts w:ascii="inherit" w:hAnsi="inherit"/>
          <w:color w:val="000000"/>
          <w:sz w:val="22"/>
          <w:szCs w:val="22"/>
          <w:shd w:val="clear" w:color="auto" w:fill="FFFFFF"/>
        </w:rPr>
        <w:t>.</w:t>
      </w:r>
    </w:p>
    <w:p w14:paraId="790631EC" w14:textId="77777777" w:rsidR="00466246" w:rsidRPr="00012CC4" w:rsidRDefault="00466246" w:rsidP="002437DC">
      <w:pPr>
        <w:jc w:val="both"/>
        <w:rPr>
          <w:rFonts w:asciiTheme="minorHAnsi" w:hAnsiTheme="minorHAnsi" w:cstheme="minorHAnsi"/>
        </w:rPr>
      </w:pPr>
      <w:r w:rsidRPr="00012CC4">
        <w:rPr>
          <w:rFonts w:asciiTheme="minorHAnsi" w:hAnsiTheme="minorHAnsi" w:cstheme="minorHAnsi"/>
        </w:rPr>
        <w:t>Under state law, students who attend high school in California for three years, graduate and meet certain other criteria may qualify for in-state tuition rates and privately-funded scholarships at public colleges and universities. These students will qualify for state financial aid and fee waivers beginning in 2013. However, crime survivors who are granted “T” or “U” status are not covered by these provisions. This bill, authored by Assemblywoman Holly Mitchell, would provide continued access to in-state tuition rates, fee waivers, scholarships and state financial aid to otherwise eligible crime survivors who have been granted a “T” or “U” non-immigrant status</w:t>
      </w:r>
    </w:p>
    <w:p w14:paraId="482270E7" w14:textId="77777777" w:rsidR="00466246" w:rsidRDefault="00466246" w:rsidP="002437DC">
      <w:pPr>
        <w:jc w:val="both"/>
        <w:rPr>
          <w:rFonts w:asciiTheme="majorHAnsi" w:hAnsiTheme="majorHAnsi" w:cs="Courier New"/>
        </w:rPr>
      </w:pPr>
    </w:p>
    <w:p w14:paraId="385CA069" w14:textId="6AF8069C" w:rsidR="00927A96" w:rsidRPr="006342DA" w:rsidRDefault="00927A96" w:rsidP="002437DC">
      <w:pPr>
        <w:jc w:val="both"/>
        <w:rPr>
          <w:rFonts w:asciiTheme="minorHAnsi" w:hAnsiTheme="minorHAnsi" w:cstheme="minorHAnsi"/>
          <w:b/>
        </w:rPr>
      </w:pPr>
      <w:r w:rsidRPr="006342DA">
        <w:rPr>
          <w:rFonts w:asciiTheme="minorHAnsi" w:hAnsiTheme="minorHAnsi" w:cstheme="minorHAnsi"/>
          <w:b/>
        </w:rPr>
        <w:t>AB 1817</w:t>
      </w:r>
      <w:r w:rsidR="006342DA" w:rsidRPr="006342DA">
        <w:rPr>
          <w:rFonts w:asciiTheme="minorHAnsi" w:hAnsiTheme="minorHAnsi" w:cstheme="minorHAnsi"/>
          <w:b/>
        </w:rPr>
        <w:t xml:space="preserve"> (Atkins) Child abuse reporting.</w:t>
      </w:r>
    </w:p>
    <w:p w14:paraId="61020143" w14:textId="09AAE15A" w:rsidR="006342DA" w:rsidRPr="006342DA" w:rsidRDefault="006342DA" w:rsidP="006342DA">
      <w:pPr>
        <w:jc w:val="both"/>
        <w:rPr>
          <w:rFonts w:ascii="Calibri" w:hAnsi="Calibri" w:cs="Calibri"/>
          <w:i/>
          <w:sz w:val="28"/>
        </w:rPr>
      </w:pPr>
      <w:r w:rsidRPr="006342DA">
        <w:rPr>
          <w:rFonts w:ascii="Calibri" w:hAnsi="Calibri" w:cs="Calibri"/>
          <w:i/>
          <w:color w:val="000000"/>
          <w:szCs w:val="22"/>
          <w:shd w:val="clear" w:color="auto" w:fill="FFFFFF"/>
        </w:rPr>
        <w:t>An act to amend Sections 11165.7, 11166, and 11172 of the Penal Code, relating to child abuse reporting.</w:t>
      </w:r>
    </w:p>
    <w:p w14:paraId="7F546A34" w14:textId="5BAAF0A5" w:rsidR="001506FB" w:rsidRPr="00840494" w:rsidRDefault="00DA62A7" w:rsidP="00840494">
      <w:pPr>
        <w:autoSpaceDE w:val="0"/>
        <w:autoSpaceDN w:val="0"/>
        <w:adjustRightInd w:val="0"/>
        <w:jc w:val="both"/>
        <w:rPr>
          <w:rFonts w:asciiTheme="minorHAnsi" w:hAnsiTheme="minorHAnsi" w:cstheme="minorHAnsi"/>
        </w:rPr>
      </w:pPr>
      <w:r w:rsidRPr="00840494">
        <w:rPr>
          <w:rFonts w:asciiTheme="minorHAnsi" w:hAnsiTheme="minorHAnsi" w:cstheme="minorHAnsi"/>
        </w:rPr>
        <w:t>The</w:t>
      </w:r>
      <w:r w:rsidR="001506FB" w:rsidRPr="00840494">
        <w:rPr>
          <w:rFonts w:asciiTheme="minorHAnsi" w:hAnsiTheme="minorHAnsi" w:cstheme="minorHAnsi"/>
        </w:rPr>
        <w:t xml:space="preserve"> Child Abuse and Neglect Reporting Act, requires</w:t>
      </w:r>
      <w:r w:rsidR="00012CC4" w:rsidRPr="00840494">
        <w:rPr>
          <w:rFonts w:asciiTheme="minorHAnsi" w:hAnsiTheme="minorHAnsi" w:cstheme="minorHAnsi"/>
        </w:rPr>
        <w:t xml:space="preserve"> </w:t>
      </w:r>
      <w:r w:rsidR="001506FB" w:rsidRPr="00840494">
        <w:rPr>
          <w:rFonts w:asciiTheme="minorHAnsi" w:hAnsiTheme="minorHAnsi" w:cstheme="minorHAnsi"/>
        </w:rPr>
        <w:t>a mandated</w:t>
      </w:r>
      <w:r w:rsidRPr="00840494">
        <w:rPr>
          <w:rFonts w:asciiTheme="minorHAnsi" w:hAnsiTheme="minorHAnsi" w:cstheme="minorHAnsi"/>
        </w:rPr>
        <w:t xml:space="preserve"> reporter </w:t>
      </w:r>
      <w:r w:rsidR="001506FB" w:rsidRPr="00840494">
        <w:rPr>
          <w:rFonts w:asciiTheme="minorHAnsi" w:hAnsiTheme="minorHAnsi" w:cstheme="minorHAnsi"/>
        </w:rPr>
        <w:t>to report whenever he or she, in his or</w:t>
      </w:r>
      <w:r w:rsidR="00012CC4" w:rsidRPr="00840494">
        <w:rPr>
          <w:rFonts w:asciiTheme="minorHAnsi" w:hAnsiTheme="minorHAnsi" w:cstheme="minorHAnsi"/>
        </w:rPr>
        <w:t xml:space="preserve"> </w:t>
      </w:r>
      <w:r w:rsidR="001506FB" w:rsidRPr="00840494">
        <w:rPr>
          <w:rFonts w:asciiTheme="minorHAnsi" w:hAnsiTheme="minorHAnsi" w:cstheme="minorHAnsi"/>
        </w:rPr>
        <w:t>her professional capacity or within the scope of his or her employment,</w:t>
      </w:r>
      <w:r w:rsidR="00012CC4" w:rsidRPr="00840494">
        <w:rPr>
          <w:rFonts w:asciiTheme="minorHAnsi" w:hAnsiTheme="minorHAnsi" w:cstheme="minorHAnsi"/>
        </w:rPr>
        <w:t xml:space="preserve"> </w:t>
      </w:r>
      <w:r w:rsidR="001506FB" w:rsidRPr="00840494">
        <w:rPr>
          <w:rFonts w:asciiTheme="minorHAnsi" w:hAnsiTheme="minorHAnsi" w:cstheme="minorHAnsi"/>
        </w:rPr>
        <w:t>has knowledge of or observed a child whom the mandated reporter knows or reasonably suspects has been the victim of child abuse or</w:t>
      </w:r>
      <w:r w:rsidR="00012CC4" w:rsidRPr="00840494">
        <w:rPr>
          <w:rFonts w:asciiTheme="minorHAnsi" w:hAnsiTheme="minorHAnsi" w:cstheme="minorHAnsi"/>
        </w:rPr>
        <w:t xml:space="preserve"> </w:t>
      </w:r>
      <w:r w:rsidR="001506FB" w:rsidRPr="00840494">
        <w:rPr>
          <w:rFonts w:asciiTheme="minorHAnsi" w:hAnsiTheme="minorHAnsi" w:cstheme="minorHAnsi"/>
        </w:rPr>
        <w:t>neglect. Failure to report an incident is a crime punishable by</w:t>
      </w:r>
      <w:r w:rsidR="00012CC4" w:rsidRPr="00840494">
        <w:rPr>
          <w:rFonts w:asciiTheme="minorHAnsi" w:hAnsiTheme="minorHAnsi" w:cstheme="minorHAnsi"/>
        </w:rPr>
        <w:t xml:space="preserve"> </w:t>
      </w:r>
      <w:r w:rsidR="001506FB" w:rsidRPr="00840494">
        <w:rPr>
          <w:rFonts w:asciiTheme="minorHAnsi" w:hAnsiTheme="minorHAnsi" w:cstheme="minorHAnsi"/>
        </w:rPr>
        <w:t>imprisonment in a county jail for a period of 6 months, a fine of up to</w:t>
      </w:r>
      <w:r w:rsidRPr="00840494">
        <w:rPr>
          <w:rFonts w:asciiTheme="minorHAnsi" w:hAnsiTheme="minorHAnsi" w:cstheme="minorHAnsi"/>
        </w:rPr>
        <w:t xml:space="preserve"> </w:t>
      </w:r>
      <w:r w:rsidR="001506FB" w:rsidRPr="00840494">
        <w:rPr>
          <w:rFonts w:asciiTheme="minorHAnsi" w:hAnsiTheme="minorHAnsi" w:cstheme="minorHAnsi"/>
        </w:rPr>
        <w:t>$1,000, or by both that imprisonment and fine.</w:t>
      </w:r>
    </w:p>
    <w:p w14:paraId="0B315E7B" w14:textId="77777777" w:rsidR="00012CC4" w:rsidRPr="00840494" w:rsidRDefault="00012CC4" w:rsidP="00840494">
      <w:pPr>
        <w:autoSpaceDE w:val="0"/>
        <w:autoSpaceDN w:val="0"/>
        <w:adjustRightInd w:val="0"/>
        <w:jc w:val="both"/>
        <w:rPr>
          <w:rFonts w:asciiTheme="minorHAnsi" w:hAnsiTheme="minorHAnsi" w:cstheme="minorHAnsi"/>
        </w:rPr>
      </w:pPr>
    </w:p>
    <w:p w14:paraId="520B2B41" w14:textId="04D4D2F5" w:rsidR="001506FB" w:rsidRPr="00840494" w:rsidRDefault="001506FB" w:rsidP="00840494">
      <w:pPr>
        <w:autoSpaceDE w:val="0"/>
        <w:autoSpaceDN w:val="0"/>
        <w:adjustRightInd w:val="0"/>
        <w:jc w:val="both"/>
        <w:rPr>
          <w:rFonts w:asciiTheme="minorHAnsi" w:hAnsiTheme="minorHAnsi" w:cstheme="minorHAnsi"/>
        </w:rPr>
      </w:pPr>
      <w:r w:rsidRPr="00840494">
        <w:rPr>
          <w:rFonts w:asciiTheme="minorHAnsi" w:hAnsiTheme="minorHAnsi" w:cstheme="minorHAnsi"/>
        </w:rPr>
        <w:t>Existing law requires any commercial film and photographic print</w:t>
      </w:r>
      <w:r w:rsidR="00012CC4" w:rsidRPr="00840494">
        <w:rPr>
          <w:rFonts w:asciiTheme="minorHAnsi" w:hAnsiTheme="minorHAnsi" w:cstheme="minorHAnsi"/>
        </w:rPr>
        <w:t xml:space="preserve"> </w:t>
      </w:r>
      <w:r w:rsidRPr="00840494">
        <w:rPr>
          <w:rFonts w:asciiTheme="minorHAnsi" w:hAnsiTheme="minorHAnsi" w:cstheme="minorHAnsi"/>
        </w:rPr>
        <w:t>processor who has knowledge of or observed in his or her professional</w:t>
      </w:r>
      <w:r w:rsidR="00012CC4" w:rsidRPr="00840494">
        <w:rPr>
          <w:rFonts w:asciiTheme="minorHAnsi" w:hAnsiTheme="minorHAnsi" w:cstheme="minorHAnsi"/>
        </w:rPr>
        <w:t xml:space="preserve"> </w:t>
      </w:r>
      <w:r w:rsidRPr="00840494">
        <w:rPr>
          <w:rFonts w:asciiTheme="minorHAnsi" w:hAnsiTheme="minorHAnsi" w:cstheme="minorHAnsi"/>
        </w:rPr>
        <w:t>capacity or employment any film, photograph, videotape, negative, or</w:t>
      </w:r>
      <w:r w:rsidR="00012CC4" w:rsidRPr="00840494">
        <w:rPr>
          <w:rFonts w:asciiTheme="minorHAnsi" w:hAnsiTheme="minorHAnsi" w:cstheme="minorHAnsi"/>
        </w:rPr>
        <w:t xml:space="preserve"> </w:t>
      </w:r>
      <w:r w:rsidRPr="00840494">
        <w:rPr>
          <w:rFonts w:asciiTheme="minorHAnsi" w:hAnsiTheme="minorHAnsi" w:cstheme="minorHAnsi"/>
        </w:rPr>
        <w:t>slide depicting a child under 16 years of age engaging in an act of sexual</w:t>
      </w:r>
      <w:r w:rsidR="00012CC4" w:rsidRPr="00840494">
        <w:rPr>
          <w:rFonts w:asciiTheme="minorHAnsi" w:hAnsiTheme="minorHAnsi" w:cstheme="minorHAnsi"/>
        </w:rPr>
        <w:t xml:space="preserve"> </w:t>
      </w:r>
      <w:r w:rsidRPr="00840494">
        <w:rPr>
          <w:rFonts w:asciiTheme="minorHAnsi" w:hAnsiTheme="minorHAnsi" w:cstheme="minorHAnsi"/>
        </w:rPr>
        <w:t>conduct to report the instance of suspected child abuse to a law</w:t>
      </w:r>
      <w:r w:rsidR="00012CC4" w:rsidRPr="00840494">
        <w:rPr>
          <w:rFonts w:asciiTheme="minorHAnsi" w:hAnsiTheme="minorHAnsi" w:cstheme="minorHAnsi"/>
        </w:rPr>
        <w:t xml:space="preserve"> </w:t>
      </w:r>
      <w:r w:rsidRPr="00840494">
        <w:rPr>
          <w:rFonts w:asciiTheme="minorHAnsi" w:hAnsiTheme="minorHAnsi" w:cstheme="minorHAnsi"/>
        </w:rPr>
        <w:t>enforcement agency, as specified.</w:t>
      </w:r>
    </w:p>
    <w:p w14:paraId="395B1150" w14:textId="77777777" w:rsidR="00012CC4" w:rsidRPr="00840494" w:rsidRDefault="00012CC4" w:rsidP="00840494">
      <w:pPr>
        <w:autoSpaceDE w:val="0"/>
        <w:autoSpaceDN w:val="0"/>
        <w:adjustRightInd w:val="0"/>
        <w:jc w:val="both"/>
        <w:rPr>
          <w:rFonts w:asciiTheme="minorHAnsi" w:hAnsiTheme="minorHAnsi" w:cstheme="minorHAnsi"/>
        </w:rPr>
      </w:pPr>
    </w:p>
    <w:p w14:paraId="0D5FDA88" w14:textId="50658A74" w:rsidR="00840494" w:rsidRPr="00840494" w:rsidRDefault="001506FB" w:rsidP="00840494">
      <w:pPr>
        <w:autoSpaceDE w:val="0"/>
        <w:autoSpaceDN w:val="0"/>
        <w:adjustRightInd w:val="0"/>
        <w:jc w:val="both"/>
        <w:rPr>
          <w:rFonts w:asciiTheme="minorHAnsi" w:hAnsiTheme="minorHAnsi" w:cstheme="minorHAnsi"/>
        </w:rPr>
      </w:pPr>
      <w:r w:rsidRPr="00840494">
        <w:rPr>
          <w:rFonts w:asciiTheme="minorHAnsi" w:hAnsiTheme="minorHAnsi" w:cstheme="minorHAnsi"/>
        </w:rPr>
        <w:t>This bill would expand this category of persons specified on the list</w:t>
      </w:r>
      <w:r w:rsidR="00012CC4" w:rsidRPr="00840494">
        <w:rPr>
          <w:rFonts w:asciiTheme="minorHAnsi" w:hAnsiTheme="minorHAnsi" w:cstheme="minorHAnsi"/>
        </w:rPr>
        <w:t xml:space="preserve"> </w:t>
      </w:r>
      <w:r w:rsidRPr="00840494">
        <w:rPr>
          <w:rFonts w:asciiTheme="minorHAnsi" w:hAnsiTheme="minorHAnsi" w:cstheme="minorHAnsi"/>
        </w:rPr>
        <w:t xml:space="preserve">of mandated reporters to include a commercial </w:t>
      </w:r>
      <w:r w:rsidR="00840494" w:rsidRPr="00840494">
        <w:rPr>
          <w:rFonts w:asciiTheme="minorHAnsi" w:hAnsiTheme="minorHAnsi" w:cstheme="minorHAnsi"/>
        </w:rPr>
        <w:t>computer technician and require that an employer who provides an electronic communications service or a remote computing service to the public would comply with this article by complying with a specified provision of existing federal law.</w:t>
      </w:r>
    </w:p>
    <w:p w14:paraId="2AF90F89" w14:textId="77777777" w:rsidR="00840494" w:rsidRPr="00840494" w:rsidRDefault="00840494" w:rsidP="00840494">
      <w:pPr>
        <w:autoSpaceDE w:val="0"/>
        <w:autoSpaceDN w:val="0"/>
        <w:adjustRightInd w:val="0"/>
        <w:jc w:val="both"/>
        <w:rPr>
          <w:rFonts w:asciiTheme="minorHAnsi" w:hAnsiTheme="minorHAnsi" w:cstheme="minorHAnsi"/>
        </w:rPr>
      </w:pPr>
    </w:p>
    <w:p w14:paraId="230DA2C6" w14:textId="35C88B31" w:rsidR="001506FB" w:rsidRPr="00840494" w:rsidRDefault="00840494" w:rsidP="00840494">
      <w:pPr>
        <w:autoSpaceDE w:val="0"/>
        <w:autoSpaceDN w:val="0"/>
        <w:adjustRightInd w:val="0"/>
        <w:jc w:val="both"/>
        <w:rPr>
          <w:rFonts w:asciiTheme="minorHAnsi" w:hAnsiTheme="minorHAnsi" w:cstheme="minorHAnsi"/>
        </w:rPr>
      </w:pPr>
      <w:r w:rsidRPr="00840494">
        <w:rPr>
          <w:rFonts w:asciiTheme="minorHAnsi" w:hAnsiTheme="minorHAnsi" w:cstheme="minorHAnsi"/>
        </w:rPr>
        <w:t>T</w:t>
      </w:r>
      <w:r w:rsidR="001506FB" w:rsidRPr="00840494">
        <w:rPr>
          <w:rFonts w:asciiTheme="minorHAnsi" w:hAnsiTheme="minorHAnsi" w:cstheme="minorHAnsi"/>
        </w:rPr>
        <w:t>he bill</w:t>
      </w:r>
      <w:r w:rsidR="00012CC4" w:rsidRPr="00840494">
        <w:rPr>
          <w:rFonts w:asciiTheme="minorHAnsi" w:hAnsiTheme="minorHAnsi" w:cstheme="minorHAnsi"/>
        </w:rPr>
        <w:t xml:space="preserve"> </w:t>
      </w:r>
      <w:r w:rsidR="001506FB" w:rsidRPr="00840494">
        <w:rPr>
          <w:rFonts w:asciiTheme="minorHAnsi" w:hAnsiTheme="minorHAnsi" w:cstheme="minorHAnsi"/>
        </w:rPr>
        <w:t>would expand the above provisions to apply to any representation of</w:t>
      </w:r>
      <w:r w:rsidR="00012CC4" w:rsidRPr="00840494">
        <w:rPr>
          <w:rFonts w:asciiTheme="minorHAnsi" w:hAnsiTheme="minorHAnsi" w:cstheme="minorHAnsi"/>
        </w:rPr>
        <w:t xml:space="preserve"> </w:t>
      </w:r>
      <w:r w:rsidR="001506FB" w:rsidRPr="00840494">
        <w:rPr>
          <w:rFonts w:asciiTheme="minorHAnsi" w:hAnsiTheme="minorHAnsi" w:cstheme="minorHAnsi"/>
        </w:rPr>
        <w:t>information, data, or an image that is retrievable in perceivable form</w:t>
      </w:r>
      <w:r w:rsidR="00012CC4" w:rsidRPr="00840494">
        <w:rPr>
          <w:rFonts w:asciiTheme="minorHAnsi" w:hAnsiTheme="minorHAnsi" w:cstheme="minorHAnsi"/>
        </w:rPr>
        <w:t xml:space="preserve"> </w:t>
      </w:r>
      <w:r w:rsidR="001506FB" w:rsidRPr="00840494">
        <w:rPr>
          <w:rFonts w:asciiTheme="minorHAnsi" w:hAnsiTheme="minorHAnsi" w:cstheme="minorHAnsi"/>
        </w:rPr>
        <w:t>and that is intentionally saved, transmitted, or organized on an electronic</w:t>
      </w:r>
      <w:r w:rsidR="00012CC4" w:rsidRPr="00840494">
        <w:rPr>
          <w:rFonts w:asciiTheme="minorHAnsi" w:hAnsiTheme="minorHAnsi" w:cstheme="minorHAnsi"/>
        </w:rPr>
        <w:t xml:space="preserve"> </w:t>
      </w:r>
      <w:r w:rsidR="001506FB" w:rsidRPr="00840494">
        <w:rPr>
          <w:rFonts w:asciiTheme="minorHAnsi" w:hAnsiTheme="minorHAnsi" w:cstheme="minorHAnsi"/>
        </w:rPr>
        <w:t>medium depicting a child under 16 years of age engaged in an act of</w:t>
      </w:r>
      <w:r w:rsidR="00012CC4" w:rsidRPr="00840494">
        <w:rPr>
          <w:rFonts w:asciiTheme="minorHAnsi" w:hAnsiTheme="minorHAnsi" w:cstheme="minorHAnsi"/>
        </w:rPr>
        <w:t xml:space="preserve"> </w:t>
      </w:r>
      <w:r w:rsidRPr="00840494">
        <w:rPr>
          <w:rFonts w:asciiTheme="minorHAnsi" w:hAnsiTheme="minorHAnsi" w:cstheme="minorHAnsi"/>
        </w:rPr>
        <w:t>sexual conduct, as provided.</w:t>
      </w:r>
    </w:p>
    <w:p w14:paraId="10EA59DC" w14:textId="4DF6E5FA" w:rsidR="001506FB" w:rsidRDefault="001506FB" w:rsidP="001506FB">
      <w:pPr>
        <w:autoSpaceDE w:val="0"/>
        <w:autoSpaceDN w:val="0"/>
        <w:adjustRightInd w:val="0"/>
      </w:pPr>
    </w:p>
    <w:p w14:paraId="0AF9BEA2" w14:textId="316968C2" w:rsidR="00282669" w:rsidRPr="009B1E5E" w:rsidRDefault="008F7DE7" w:rsidP="002437DC">
      <w:pPr>
        <w:jc w:val="both"/>
        <w:rPr>
          <w:rFonts w:asciiTheme="minorHAnsi" w:hAnsiTheme="minorHAnsi" w:cstheme="minorHAnsi"/>
          <w:b/>
          <w:u w:val="single"/>
        </w:rPr>
      </w:pPr>
      <w:r w:rsidRPr="009B1E5E">
        <w:rPr>
          <w:rFonts w:asciiTheme="minorHAnsi" w:hAnsiTheme="minorHAnsi" w:cstheme="minorHAnsi"/>
          <w:b/>
          <w:u w:val="single"/>
        </w:rPr>
        <w:t xml:space="preserve">Coalition to Abolish Slavery </w:t>
      </w:r>
      <w:r w:rsidR="004770CB" w:rsidRPr="009B1E5E">
        <w:rPr>
          <w:rFonts w:asciiTheme="minorHAnsi" w:hAnsiTheme="minorHAnsi" w:cstheme="minorHAnsi"/>
          <w:b/>
          <w:u w:val="single"/>
        </w:rPr>
        <w:t>&amp;</w:t>
      </w:r>
      <w:r w:rsidRPr="009B1E5E">
        <w:rPr>
          <w:rFonts w:asciiTheme="minorHAnsi" w:hAnsiTheme="minorHAnsi" w:cstheme="minorHAnsi"/>
          <w:b/>
          <w:u w:val="single"/>
        </w:rPr>
        <w:t xml:space="preserve"> Trafficking </w:t>
      </w:r>
      <w:r w:rsidR="00282669" w:rsidRPr="009B1E5E">
        <w:rPr>
          <w:rFonts w:asciiTheme="minorHAnsi" w:hAnsiTheme="minorHAnsi" w:cstheme="minorHAnsi"/>
          <w:b/>
          <w:u w:val="single"/>
        </w:rPr>
        <w:t>Contacts:</w:t>
      </w:r>
    </w:p>
    <w:p w14:paraId="2A130007" w14:textId="587CEB4C" w:rsidR="0065607C" w:rsidRPr="009B1E5E" w:rsidRDefault="008F7DE7" w:rsidP="002437DC">
      <w:pPr>
        <w:jc w:val="both"/>
        <w:rPr>
          <w:rFonts w:asciiTheme="minorHAnsi" w:hAnsiTheme="minorHAnsi" w:cstheme="minorHAnsi"/>
        </w:rPr>
      </w:pPr>
      <w:r w:rsidRPr="009B1E5E">
        <w:rPr>
          <w:rFonts w:asciiTheme="minorHAnsi" w:hAnsiTheme="minorHAnsi" w:cstheme="minorHAnsi"/>
        </w:rPr>
        <w:t>Stephanie Richard, Policy &amp; Legal Servic</w:t>
      </w:r>
      <w:r w:rsidR="0037086F" w:rsidRPr="009B1E5E">
        <w:rPr>
          <w:rFonts w:asciiTheme="minorHAnsi" w:hAnsiTheme="minorHAnsi" w:cstheme="minorHAnsi"/>
        </w:rPr>
        <w:t>es Director, (213)-365</w:t>
      </w:r>
      <w:r w:rsidR="00487F62" w:rsidRPr="009B1E5E">
        <w:rPr>
          <w:rFonts w:asciiTheme="minorHAnsi" w:hAnsiTheme="minorHAnsi" w:cstheme="minorHAnsi"/>
        </w:rPr>
        <w:t>-</w:t>
      </w:r>
      <w:r w:rsidR="0037086F" w:rsidRPr="009B1E5E">
        <w:rPr>
          <w:rFonts w:asciiTheme="minorHAnsi" w:hAnsiTheme="minorHAnsi" w:cstheme="minorHAnsi"/>
        </w:rPr>
        <w:t>5249</w:t>
      </w:r>
      <w:r w:rsidR="00282669" w:rsidRPr="009B1E5E">
        <w:rPr>
          <w:rFonts w:asciiTheme="minorHAnsi" w:hAnsiTheme="minorHAnsi" w:cstheme="minorHAnsi"/>
        </w:rPr>
        <w:t xml:space="preserve">, </w:t>
      </w:r>
      <w:hyperlink r:id="rId9" w:history="1">
        <w:r w:rsidR="0065607C" w:rsidRPr="009B1E5E">
          <w:rPr>
            <w:rStyle w:val="Hyperlink"/>
            <w:rFonts w:asciiTheme="minorHAnsi" w:hAnsiTheme="minorHAnsi" w:cstheme="minorHAnsi"/>
          </w:rPr>
          <w:t>Stephanie@castla.org</w:t>
        </w:r>
      </w:hyperlink>
    </w:p>
    <w:p w14:paraId="35F4E8B5" w14:textId="77777777" w:rsidR="00282669" w:rsidRPr="009B1E5E" w:rsidRDefault="008F7DE7" w:rsidP="002437DC">
      <w:pPr>
        <w:pStyle w:val="BodyTextIndent"/>
        <w:ind w:left="0"/>
        <w:jc w:val="both"/>
        <w:rPr>
          <w:rFonts w:asciiTheme="minorHAnsi" w:hAnsiTheme="minorHAnsi" w:cstheme="minorHAnsi"/>
        </w:rPr>
      </w:pPr>
      <w:r w:rsidRPr="009B1E5E">
        <w:rPr>
          <w:rFonts w:asciiTheme="minorHAnsi" w:hAnsiTheme="minorHAnsi" w:cstheme="minorHAnsi"/>
        </w:rPr>
        <w:t>Kay Buck, Executive Director</w:t>
      </w:r>
      <w:r w:rsidR="0037086F" w:rsidRPr="009B1E5E">
        <w:rPr>
          <w:rFonts w:asciiTheme="minorHAnsi" w:hAnsiTheme="minorHAnsi" w:cstheme="minorHAnsi"/>
        </w:rPr>
        <w:t xml:space="preserve"> (213) 365</w:t>
      </w:r>
      <w:r w:rsidR="004770CB" w:rsidRPr="009B1E5E">
        <w:rPr>
          <w:rFonts w:asciiTheme="minorHAnsi" w:hAnsiTheme="minorHAnsi" w:cstheme="minorHAnsi"/>
        </w:rPr>
        <w:t>-</w:t>
      </w:r>
      <w:r w:rsidR="0037086F" w:rsidRPr="009B1E5E">
        <w:rPr>
          <w:rFonts w:asciiTheme="minorHAnsi" w:hAnsiTheme="minorHAnsi" w:cstheme="minorHAnsi"/>
        </w:rPr>
        <w:t>0887</w:t>
      </w:r>
      <w:r w:rsidR="00282669" w:rsidRPr="009B1E5E">
        <w:rPr>
          <w:rFonts w:asciiTheme="minorHAnsi" w:hAnsiTheme="minorHAnsi" w:cstheme="minorHAnsi"/>
        </w:rPr>
        <w:t xml:space="preserve">, </w:t>
      </w:r>
      <w:hyperlink r:id="rId10" w:history="1">
        <w:r w:rsidR="0037086F" w:rsidRPr="009B1E5E">
          <w:rPr>
            <w:rStyle w:val="Hyperlink"/>
            <w:rFonts w:asciiTheme="minorHAnsi" w:hAnsiTheme="minorHAnsi" w:cstheme="minorHAnsi"/>
          </w:rPr>
          <w:t>Kay@castla.org</w:t>
        </w:r>
      </w:hyperlink>
    </w:p>
    <w:p w14:paraId="0F902B45" w14:textId="77777777" w:rsidR="00282669" w:rsidRPr="009B1E5E" w:rsidRDefault="00282669" w:rsidP="002437DC">
      <w:pPr>
        <w:pStyle w:val="NoSpacing"/>
        <w:ind w:right="-547"/>
        <w:jc w:val="both"/>
        <w:rPr>
          <w:rFonts w:asciiTheme="minorHAnsi" w:hAnsiTheme="minorHAnsi" w:cstheme="minorHAnsi"/>
        </w:rPr>
      </w:pPr>
    </w:p>
    <w:p w14:paraId="28D89C6E" w14:textId="77777777" w:rsidR="00A24FFE" w:rsidRPr="009B1E5E" w:rsidRDefault="00EA5F28" w:rsidP="002437DC">
      <w:pPr>
        <w:pStyle w:val="ListParagraph"/>
        <w:jc w:val="both"/>
        <w:rPr>
          <w:rFonts w:asciiTheme="minorHAnsi" w:hAnsiTheme="minorHAnsi" w:cstheme="minorHAnsi"/>
        </w:rPr>
      </w:pPr>
      <w:r w:rsidRPr="009B1E5E">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B987CFB" wp14:editId="53FF9155">
                <wp:simplePos x="0" y="0"/>
                <wp:positionH relativeFrom="column">
                  <wp:posOffset>571500</wp:posOffset>
                </wp:positionH>
                <wp:positionV relativeFrom="paragraph">
                  <wp:posOffset>67310</wp:posOffset>
                </wp:positionV>
                <wp:extent cx="4914900" cy="2286000"/>
                <wp:effectExtent l="0" t="0" r="38100" b="25400"/>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B32146" w:rsidP="00597B50">
                            <w:pPr>
                              <w:jc w:val="center"/>
                              <w:rPr>
                                <w:rFonts w:asciiTheme="majorHAnsi" w:hAnsiTheme="majorHAnsi"/>
                                <w:sz w:val="20"/>
                                <w:szCs w:val="16"/>
                              </w:rPr>
                            </w:pPr>
                            <w:hyperlink r:id="rId11"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7CFB" id="_x0000_t202" coordsize="21600,21600" o:spt="202" path="m,l,21600r21600,l21600,xe">
                <v:stroke joinstyle="miter"/>
                <v:path gradientshapeok="t" o:connecttype="rect"/>
              </v:shapetype>
              <v:shape id="Text Box 11" o:spid="_x0000_s1026" type="#_x0000_t202" style="position:absolute;left:0;text-align:left;margin-left:45pt;margin-top:5.3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" filled="f" strokecolor="black [3213]">
                <v:textbox inset=",7.2pt,,7.2pt">
                  <w:txbxContent>
                    <w:p w14:paraId="26C7A51A" w14:textId="77777777" w:rsidR="003A177A" w:rsidRPr="00597B50" w:rsidRDefault="003A177A" w:rsidP="00597B50">
                      <w:pPr>
                        <w:jc w:val="center"/>
                        <w:rPr>
                          <w:rFonts w:asciiTheme="majorHAnsi" w:hAnsiTheme="majorHAnsi"/>
                          <w:b/>
                          <w:bCs/>
                          <w:sz w:val="22"/>
                          <w:szCs w:val="28"/>
                        </w:rPr>
                      </w:pPr>
                      <w:r w:rsidRPr="00597B50">
                        <w:rPr>
                          <w:rFonts w:asciiTheme="majorHAnsi" w:hAnsiTheme="majorHAnsi"/>
                          <w:b/>
                          <w:bCs/>
                          <w:sz w:val="22"/>
                          <w:szCs w:val="28"/>
                        </w:rPr>
                        <w:t>Coalition to Abolish Slavery and Trafficking</w:t>
                      </w:r>
                    </w:p>
                    <w:p w14:paraId="5415AE56" w14:textId="77777777" w:rsidR="003A177A" w:rsidRPr="00597B50" w:rsidRDefault="003A177A" w:rsidP="00704132">
                      <w:pPr>
                        <w:rPr>
                          <w:rFonts w:asciiTheme="minorHAnsi" w:hAnsiTheme="minorHAnsi"/>
                        </w:rPr>
                      </w:pPr>
                    </w:p>
                    <w:p w14:paraId="5ECDF58D" w14:textId="77777777" w:rsidR="003A177A" w:rsidRPr="00597B50" w:rsidRDefault="003A177A" w:rsidP="00704132">
                      <w:pPr>
                        <w:rPr>
                          <w:rFonts w:asciiTheme="majorHAnsi" w:hAnsiTheme="majorHAnsi"/>
                          <w:sz w:val="20"/>
                        </w:rPr>
                      </w:pPr>
                      <w:r w:rsidRPr="00597B50">
                        <w:rPr>
                          <w:rFonts w:asciiTheme="majorHAnsi" w:hAnsiTheme="majorHAnsi"/>
                          <w:sz w:val="20"/>
                        </w:rPr>
                        <w:t>Systemic change is at the core of CAST’s mission. Taking a survivor-centered approach to ending modern slavery, CAS</w:t>
                      </w:r>
                      <w:r>
                        <w:rPr>
                          <w:rFonts w:asciiTheme="majorHAnsi" w:hAnsiTheme="majorHAnsi"/>
                          <w:sz w:val="20"/>
                        </w:rPr>
                        <w:t xml:space="preserve">T has a proven track record of </w:t>
                      </w:r>
                      <w:r w:rsidRPr="00597B50">
                        <w:rPr>
                          <w:rFonts w:asciiTheme="majorHAnsi" w:hAnsiTheme="majorHAnsi"/>
                          <w:sz w:val="20"/>
                        </w:rPr>
                        <w:t>working directly with survivors of human trafficking which builds an important bridge between practice and policy</w:t>
                      </w:r>
                      <w:r>
                        <w:rPr>
                          <w:rFonts w:asciiTheme="majorHAnsi" w:hAnsiTheme="majorHAnsi"/>
                          <w:sz w:val="20"/>
                        </w:rPr>
                        <w:t xml:space="preserve"> to </w:t>
                      </w:r>
                      <w:r w:rsidRPr="00597B50">
                        <w:rPr>
                          <w:rFonts w:asciiTheme="majorHAnsi" w:hAnsiTheme="majorHAnsi"/>
                          <w:sz w:val="20"/>
                        </w:rPr>
                        <w:t xml:space="preserve">inform </w:t>
                      </w:r>
                      <w:r>
                        <w:rPr>
                          <w:rFonts w:asciiTheme="majorHAnsi" w:hAnsiTheme="majorHAnsi"/>
                          <w:sz w:val="20"/>
                        </w:rPr>
                        <w:t>effective</w:t>
                      </w:r>
                      <w:r w:rsidRPr="00597B50">
                        <w:rPr>
                          <w:rFonts w:asciiTheme="majorHAnsi" w:hAnsiTheme="majorHAnsi"/>
                          <w:sz w:val="20"/>
                        </w:rPr>
                        <w:t xml:space="preserve"> policy</w:t>
                      </w:r>
                      <w:r>
                        <w:rPr>
                          <w:rFonts w:asciiTheme="majorHAnsi" w:hAnsiTheme="majorHAnsi"/>
                          <w:sz w:val="20"/>
                        </w:rPr>
                        <w:t xml:space="preserve"> initiatives.</w:t>
                      </w:r>
                      <w:r w:rsidRPr="00597B50">
                        <w:rPr>
                          <w:rFonts w:asciiTheme="majorHAnsi" w:hAnsiTheme="majorHAnsi"/>
                          <w:sz w:val="20"/>
                        </w:rPr>
                        <w:t xml:space="preserve"> . By developing broad-based partnerships, CAST effectively advocates for policies that work to end human trafficking and help survivors rebuild their lives.  </w:t>
                      </w:r>
                    </w:p>
                    <w:p w14:paraId="1E521A09" w14:textId="77777777" w:rsidR="003A177A" w:rsidRPr="00597B50" w:rsidRDefault="003A177A" w:rsidP="00704132">
                      <w:pPr>
                        <w:rPr>
                          <w:rFonts w:asciiTheme="majorHAnsi" w:hAnsiTheme="majorHAnsi"/>
                          <w:sz w:val="20"/>
                        </w:rPr>
                      </w:pPr>
                    </w:p>
                    <w:p w14:paraId="4EBD8FC1"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Coalition to Abolish Slavery &amp; Trafficking (CAST) </w:t>
                      </w:r>
                    </w:p>
                    <w:p w14:paraId="5940B9B3"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5042 Wilshire Blvd #586, L.A., CA  90036 </w:t>
                      </w:r>
                    </w:p>
                    <w:p w14:paraId="2320F905" w14:textId="77777777" w:rsidR="003A177A" w:rsidRPr="00597B50" w:rsidRDefault="003A177A" w:rsidP="00597B50">
                      <w:pPr>
                        <w:jc w:val="center"/>
                        <w:rPr>
                          <w:rFonts w:asciiTheme="majorHAnsi" w:hAnsiTheme="majorHAnsi"/>
                          <w:sz w:val="20"/>
                          <w:szCs w:val="16"/>
                        </w:rPr>
                      </w:pPr>
                      <w:r w:rsidRPr="00597B50">
                        <w:rPr>
                          <w:rFonts w:asciiTheme="majorHAnsi" w:hAnsiTheme="majorHAnsi"/>
                          <w:sz w:val="20"/>
                          <w:szCs w:val="16"/>
                        </w:rPr>
                        <w:t xml:space="preserve">(213) 365-1906 </w:t>
                      </w:r>
                    </w:p>
                    <w:p w14:paraId="42FE0B5C" w14:textId="77777777" w:rsidR="003A177A" w:rsidRPr="00597B50" w:rsidRDefault="00A5553D" w:rsidP="00597B50">
                      <w:pPr>
                        <w:jc w:val="center"/>
                        <w:rPr>
                          <w:rFonts w:asciiTheme="majorHAnsi" w:hAnsiTheme="majorHAnsi"/>
                          <w:sz w:val="20"/>
                          <w:szCs w:val="16"/>
                        </w:rPr>
                      </w:pPr>
                      <w:hyperlink r:id="rId12" w:history="1">
                        <w:r w:rsidR="003A177A" w:rsidRPr="00597B50">
                          <w:rPr>
                            <w:rStyle w:val="Hyperlink"/>
                            <w:rFonts w:asciiTheme="majorHAnsi" w:hAnsiTheme="majorHAnsi"/>
                            <w:color w:val="auto"/>
                            <w:sz w:val="20"/>
                            <w:szCs w:val="16"/>
                          </w:rPr>
                          <w:t>info@castla.org</w:t>
                        </w:r>
                      </w:hyperlink>
                      <w:r w:rsidR="003A177A" w:rsidRPr="00597B50">
                        <w:rPr>
                          <w:rFonts w:asciiTheme="majorHAnsi" w:hAnsiTheme="majorHAnsi"/>
                          <w:sz w:val="20"/>
                          <w:szCs w:val="16"/>
                        </w:rPr>
                        <w:t xml:space="preserve">  www.castla.org</w:t>
                      </w:r>
                    </w:p>
                    <w:p w14:paraId="27069A65" w14:textId="77777777" w:rsidR="003A177A" w:rsidRPr="00597B50" w:rsidRDefault="003A177A" w:rsidP="00704132">
                      <w:pPr>
                        <w:rPr>
                          <w:rFonts w:asciiTheme="majorHAnsi" w:hAnsiTheme="majorHAnsi"/>
                          <w:sz w:val="20"/>
                        </w:rPr>
                      </w:pPr>
                    </w:p>
                    <w:p w14:paraId="435DE397" w14:textId="77777777" w:rsidR="003A177A" w:rsidRDefault="003A177A"/>
                  </w:txbxContent>
                </v:textbox>
                <w10:wrap type="square"/>
              </v:shape>
            </w:pict>
          </mc:Fallback>
        </mc:AlternateContent>
      </w:r>
    </w:p>
    <w:p w14:paraId="18F601CD" w14:textId="77777777" w:rsidR="00A24FFE" w:rsidRPr="009B1E5E" w:rsidRDefault="00A24FFE" w:rsidP="002437DC">
      <w:pPr>
        <w:jc w:val="both"/>
        <w:rPr>
          <w:rFonts w:asciiTheme="minorHAnsi" w:hAnsiTheme="minorHAnsi" w:cstheme="minorHAnsi"/>
        </w:rPr>
      </w:pPr>
    </w:p>
    <w:p w14:paraId="30AFE725" w14:textId="77777777" w:rsidR="00597B50" w:rsidRPr="009B1E5E" w:rsidRDefault="00597B50" w:rsidP="002437DC">
      <w:pPr>
        <w:jc w:val="both"/>
        <w:rPr>
          <w:rFonts w:asciiTheme="minorHAnsi" w:hAnsiTheme="minorHAnsi" w:cstheme="minorHAnsi"/>
        </w:rPr>
      </w:pPr>
    </w:p>
    <w:p w14:paraId="67434FD4" w14:textId="77777777" w:rsidR="00597B50" w:rsidRPr="009B1E5E" w:rsidRDefault="00597B50" w:rsidP="002437DC">
      <w:pPr>
        <w:jc w:val="both"/>
        <w:rPr>
          <w:rFonts w:asciiTheme="minorHAnsi" w:hAnsiTheme="minorHAnsi" w:cstheme="minorHAnsi"/>
        </w:rPr>
      </w:pPr>
    </w:p>
    <w:p w14:paraId="1C5A6C9B" w14:textId="77777777" w:rsidR="00597B50" w:rsidRPr="009B1E5E" w:rsidRDefault="00597B50" w:rsidP="002437DC">
      <w:pPr>
        <w:jc w:val="both"/>
        <w:rPr>
          <w:rFonts w:asciiTheme="minorHAnsi" w:hAnsiTheme="minorHAnsi" w:cstheme="minorHAnsi"/>
        </w:rPr>
      </w:pPr>
    </w:p>
    <w:p w14:paraId="5405420F" w14:textId="77777777" w:rsidR="00597B50" w:rsidRPr="009B1E5E" w:rsidRDefault="00597B50" w:rsidP="002437DC">
      <w:pPr>
        <w:jc w:val="both"/>
        <w:rPr>
          <w:rFonts w:asciiTheme="minorHAnsi" w:hAnsiTheme="minorHAnsi" w:cstheme="minorHAnsi"/>
        </w:rPr>
      </w:pPr>
    </w:p>
    <w:p w14:paraId="68C42BCA" w14:textId="77777777" w:rsidR="00597B50" w:rsidRPr="009B1E5E" w:rsidRDefault="00597B50" w:rsidP="002437DC">
      <w:pPr>
        <w:jc w:val="both"/>
        <w:rPr>
          <w:rFonts w:asciiTheme="minorHAnsi" w:hAnsiTheme="minorHAnsi" w:cstheme="minorHAnsi"/>
        </w:rPr>
      </w:pPr>
    </w:p>
    <w:sectPr w:rsidR="00597B50" w:rsidRPr="009B1E5E" w:rsidSect="002437DC">
      <w:footerReference w:type="default" r:id="rId13"/>
      <w:pgSz w:w="12240" w:h="15840"/>
      <w:pgMar w:top="1440" w:right="1080" w:bottom="1440" w:left="1080" w:header="720" w:footer="6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D5C11" w14:textId="77777777" w:rsidR="00B32146" w:rsidRDefault="00B32146" w:rsidP="002D6FE3">
      <w:r>
        <w:separator/>
      </w:r>
    </w:p>
  </w:endnote>
  <w:endnote w:type="continuationSeparator" w:id="0">
    <w:p w14:paraId="436AE6BF" w14:textId="77777777" w:rsidR="00B32146" w:rsidRDefault="00B32146" w:rsidP="002D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C4BEE" w14:textId="77777777" w:rsidR="003A177A" w:rsidRDefault="003A177A" w:rsidP="002D326E">
    <w:pPr>
      <w:pStyle w:val="Footer"/>
      <w:tabs>
        <w:tab w:val="right" w:pos="9180"/>
      </w:tabs>
      <w:ind w:left="-360" w:right="360"/>
      <w:rPr>
        <w:rFonts w:ascii="Arial" w:hAnsi="Arial" w:cs="Arial"/>
        <w:sz w:val="20"/>
      </w:rPr>
    </w:pPr>
  </w:p>
  <w:p w14:paraId="4269D31D" w14:textId="7AA70F0B" w:rsidR="003A177A" w:rsidRPr="009B1E5E" w:rsidRDefault="003A177A" w:rsidP="002D326E">
    <w:pPr>
      <w:pStyle w:val="Footer"/>
      <w:framePr w:wrap="around" w:vAnchor="text" w:hAnchor="page" w:x="10722" w:y="-6"/>
      <w:rPr>
        <w:rStyle w:val="PageNumber"/>
        <w:rFonts w:ascii="Calibri" w:hAnsi="Calibri" w:cs="Calibri"/>
        <w:sz w:val="20"/>
      </w:rPr>
    </w:pPr>
    <w:r w:rsidRPr="009B1E5E">
      <w:rPr>
        <w:rStyle w:val="PageNumber"/>
        <w:rFonts w:ascii="Calibri" w:hAnsi="Calibri" w:cs="Calibri"/>
        <w:sz w:val="20"/>
      </w:rPr>
      <w:t xml:space="preserve">    Page </w:t>
    </w:r>
    <w:r w:rsidRPr="009B1E5E">
      <w:rPr>
        <w:rStyle w:val="PageNumber"/>
        <w:rFonts w:ascii="Calibri" w:hAnsi="Calibri" w:cs="Calibri"/>
        <w:sz w:val="20"/>
      </w:rPr>
      <w:fldChar w:fldCharType="begin"/>
    </w:r>
    <w:r w:rsidRPr="009B1E5E">
      <w:rPr>
        <w:rStyle w:val="PageNumber"/>
        <w:rFonts w:ascii="Calibri" w:hAnsi="Calibri" w:cs="Calibri"/>
        <w:sz w:val="20"/>
      </w:rPr>
      <w:instrText xml:space="preserve">PAGE  </w:instrText>
    </w:r>
    <w:r w:rsidRPr="009B1E5E">
      <w:rPr>
        <w:rStyle w:val="PageNumber"/>
        <w:rFonts w:ascii="Calibri" w:hAnsi="Calibri" w:cs="Calibri"/>
        <w:sz w:val="20"/>
      </w:rPr>
      <w:fldChar w:fldCharType="separate"/>
    </w:r>
    <w:r w:rsidR="00506211">
      <w:rPr>
        <w:rStyle w:val="PageNumber"/>
        <w:rFonts w:ascii="Calibri" w:hAnsi="Calibri" w:cs="Calibri"/>
        <w:noProof/>
        <w:sz w:val="20"/>
      </w:rPr>
      <w:t>4</w:t>
    </w:r>
    <w:r w:rsidRPr="009B1E5E">
      <w:rPr>
        <w:rStyle w:val="PageNumber"/>
        <w:rFonts w:ascii="Calibri" w:hAnsi="Calibri" w:cs="Calibri"/>
        <w:sz w:val="20"/>
      </w:rPr>
      <w:fldChar w:fldCharType="end"/>
    </w:r>
  </w:p>
  <w:p w14:paraId="70D4C5BE" w14:textId="77777777" w:rsidR="003A177A" w:rsidRPr="00556105" w:rsidRDefault="003A177A" w:rsidP="00156F23">
    <w:pPr>
      <w:pStyle w:val="Footer"/>
      <w:tabs>
        <w:tab w:val="clear" w:pos="9360"/>
        <w:tab w:val="left" w:pos="7067"/>
        <w:tab w:val="right" w:pos="10080"/>
      </w:tabs>
      <w:ind w:left="-360" w:right="360"/>
      <w:rPr>
        <w:rFonts w:ascii="Cambria" w:hAnsi="Cambria" w:cs="Arial"/>
        <w:sz w:val="20"/>
      </w:rPr>
    </w:pPr>
    <w:r w:rsidRPr="00556105">
      <w:rPr>
        <w:rFonts w:ascii="Cambria" w:hAnsi="Cambria" w:cs="Arial"/>
        <w:sz w:val="20"/>
      </w:rPr>
      <w:tab/>
    </w:r>
    <w:r w:rsidRPr="00556105">
      <w:rPr>
        <w:rFonts w:ascii="Cambria" w:hAnsi="Cambria" w:cs="Arial"/>
        <w:sz w:val="20"/>
      </w:rPr>
      <w:tab/>
    </w:r>
    <w:r>
      <w:rPr>
        <w:rFonts w:ascii="Cambria" w:hAnsi="Cambria" w:cs="Arial"/>
        <w:sz w:val="20"/>
      </w:rPr>
      <w:tab/>
    </w:r>
  </w:p>
  <w:p w14:paraId="2DB2EB6F" w14:textId="77777777" w:rsidR="003A177A" w:rsidRDefault="003A1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51499" w14:textId="77777777" w:rsidR="00B32146" w:rsidRDefault="00B32146" w:rsidP="002D6FE3">
      <w:r>
        <w:separator/>
      </w:r>
    </w:p>
  </w:footnote>
  <w:footnote w:type="continuationSeparator" w:id="0">
    <w:p w14:paraId="798F0E55" w14:textId="77777777" w:rsidR="00B32146" w:rsidRDefault="00B32146" w:rsidP="002D6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972"/>
    <w:multiLevelType w:val="hybridMultilevel"/>
    <w:tmpl w:val="1B54D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A29CE"/>
    <w:multiLevelType w:val="hybridMultilevel"/>
    <w:tmpl w:val="5DD2B2BC"/>
    <w:lvl w:ilvl="0" w:tplc="D82CCF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AF51651"/>
    <w:multiLevelType w:val="hybridMultilevel"/>
    <w:tmpl w:val="F7A282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C6F05"/>
    <w:multiLevelType w:val="hybridMultilevel"/>
    <w:tmpl w:val="A866F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1214C"/>
    <w:multiLevelType w:val="hybridMultilevel"/>
    <w:tmpl w:val="1A1E6BDC"/>
    <w:lvl w:ilvl="0" w:tplc="F06E3ECE">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A806E2"/>
    <w:multiLevelType w:val="hybridMultilevel"/>
    <w:tmpl w:val="C5B43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DE769E"/>
    <w:multiLevelType w:val="hybridMultilevel"/>
    <w:tmpl w:val="B6E038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30472"/>
    <w:multiLevelType w:val="hybridMultilevel"/>
    <w:tmpl w:val="4C0E10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E21B4"/>
    <w:multiLevelType w:val="hybridMultilevel"/>
    <w:tmpl w:val="A9107DB6"/>
    <w:lvl w:ilvl="0" w:tplc="50927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37966"/>
    <w:multiLevelType w:val="hybridMultilevel"/>
    <w:tmpl w:val="35661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CB3565"/>
    <w:multiLevelType w:val="hybridMultilevel"/>
    <w:tmpl w:val="05A62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12D8F"/>
    <w:multiLevelType w:val="hybridMultilevel"/>
    <w:tmpl w:val="274CD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457BB1"/>
    <w:multiLevelType w:val="hybridMultilevel"/>
    <w:tmpl w:val="2C68176C"/>
    <w:lvl w:ilvl="0" w:tplc="6FA8F2B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76FF9"/>
    <w:multiLevelType w:val="hybridMultilevel"/>
    <w:tmpl w:val="8F9CD45E"/>
    <w:lvl w:ilvl="0" w:tplc="145EADA2">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81C07"/>
    <w:multiLevelType w:val="hybridMultilevel"/>
    <w:tmpl w:val="D110E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9C7F43"/>
    <w:multiLevelType w:val="hybridMultilevel"/>
    <w:tmpl w:val="24AE7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C103B9"/>
    <w:multiLevelType w:val="hybridMultilevel"/>
    <w:tmpl w:val="6FC8AB0A"/>
    <w:lvl w:ilvl="0" w:tplc="4654592A">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FD2F6A"/>
    <w:multiLevelType w:val="hybridMultilevel"/>
    <w:tmpl w:val="707E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4946BF"/>
    <w:multiLevelType w:val="hybridMultilevel"/>
    <w:tmpl w:val="A470D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EB543C6"/>
    <w:multiLevelType w:val="hybridMultilevel"/>
    <w:tmpl w:val="80C0A46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633F11"/>
    <w:multiLevelType w:val="hybridMultilevel"/>
    <w:tmpl w:val="49FE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007FB"/>
    <w:multiLevelType w:val="hybridMultilevel"/>
    <w:tmpl w:val="BC4C486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310CA7"/>
    <w:multiLevelType w:val="hybridMultilevel"/>
    <w:tmpl w:val="081E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E19EF"/>
    <w:multiLevelType w:val="hybridMultilevel"/>
    <w:tmpl w:val="34C032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3436CF"/>
    <w:multiLevelType w:val="hybridMultilevel"/>
    <w:tmpl w:val="AD5E809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BC24FE"/>
    <w:multiLevelType w:val="hybridMultilevel"/>
    <w:tmpl w:val="AF1E9436"/>
    <w:lvl w:ilvl="0" w:tplc="F06E3E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7771A"/>
    <w:multiLevelType w:val="hybridMultilevel"/>
    <w:tmpl w:val="D696B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C3766"/>
    <w:multiLevelType w:val="hybridMultilevel"/>
    <w:tmpl w:val="A4F0364C"/>
    <w:lvl w:ilvl="0" w:tplc="826CF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97040"/>
    <w:multiLevelType w:val="hybridMultilevel"/>
    <w:tmpl w:val="2BA0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2732B86"/>
    <w:multiLevelType w:val="hybridMultilevel"/>
    <w:tmpl w:val="D4D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C2015"/>
    <w:multiLevelType w:val="hybridMultilevel"/>
    <w:tmpl w:val="F66E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5B63"/>
    <w:multiLevelType w:val="hybridMultilevel"/>
    <w:tmpl w:val="7166FA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8920341"/>
    <w:multiLevelType w:val="hybridMultilevel"/>
    <w:tmpl w:val="F5B6CB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8E558E"/>
    <w:multiLevelType w:val="hybridMultilevel"/>
    <w:tmpl w:val="C1BAA5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B162F1"/>
    <w:multiLevelType w:val="hybridMultilevel"/>
    <w:tmpl w:val="E9DAF10A"/>
    <w:lvl w:ilvl="0" w:tplc="DD78C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363D3"/>
    <w:multiLevelType w:val="hybridMultilevel"/>
    <w:tmpl w:val="7E5026E6"/>
    <w:lvl w:ilvl="0" w:tplc="7CCE6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97EA5"/>
    <w:multiLevelType w:val="hybridMultilevel"/>
    <w:tmpl w:val="A788AE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75AE5566"/>
    <w:multiLevelType w:val="hybridMultilevel"/>
    <w:tmpl w:val="F6D6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D4D55"/>
    <w:multiLevelType w:val="hybridMultilevel"/>
    <w:tmpl w:val="DACE8B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DD0F33"/>
    <w:multiLevelType w:val="hybridMultilevel"/>
    <w:tmpl w:val="67AA475C"/>
    <w:lvl w:ilvl="0" w:tplc="C49AD1B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05604"/>
    <w:multiLevelType w:val="hybridMultilevel"/>
    <w:tmpl w:val="508EA906"/>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5E65A1"/>
    <w:multiLevelType w:val="hybridMultilevel"/>
    <w:tmpl w:val="1770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5"/>
  </w:num>
  <w:num w:numId="4">
    <w:abstractNumId w:val="29"/>
  </w:num>
  <w:num w:numId="5">
    <w:abstractNumId w:val="0"/>
  </w:num>
  <w:num w:numId="6">
    <w:abstractNumId w:val="37"/>
  </w:num>
  <w:num w:numId="7">
    <w:abstractNumId w:val="14"/>
  </w:num>
  <w:num w:numId="8">
    <w:abstractNumId w:val="31"/>
  </w:num>
  <w:num w:numId="9">
    <w:abstractNumId w:val="5"/>
  </w:num>
  <w:num w:numId="10">
    <w:abstractNumId w:val="18"/>
  </w:num>
  <w:num w:numId="11">
    <w:abstractNumId w:val="9"/>
  </w:num>
  <w:num w:numId="12">
    <w:abstractNumId w:val="20"/>
  </w:num>
  <w:num w:numId="13">
    <w:abstractNumId w:val="40"/>
  </w:num>
  <w:num w:numId="14">
    <w:abstractNumId w:val="32"/>
  </w:num>
  <w:num w:numId="15">
    <w:abstractNumId w:val="24"/>
  </w:num>
  <w:num w:numId="16">
    <w:abstractNumId w:val="33"/>
  </w:num>
  <w:num w:numId="17">
    <w:abstractNumId w:val="25"/>
  </w:num>
  <w:num w:numId="18">
    <w:abstractNumId w:val="19"/>
  </w:num>
  <w:num w:numId="19">
    <w:abstractNumId w:val="4"/>
  </w:num>
  <w:num w:numId="20">
    <w:abstractNumId w:val="16"/>
  </w:num>
  <w:num w:numId="21">
    <w:abstractNumId w:val="2"/>
  </w:num>
  <w:num w:numId="22">
    <w:abstractNumId w:val="11"/>
  </w:num>
  <w:num w:numId="23">
    <w:abstractNumId w:val="3"/>
  </w:num>
  <w:num w:numId="24">
    <w:abstractNumId w:val="10"/>
  </w:num>
  <w:num w:numId="25">
    <w:abstractNumId w:val="22"/>
  </w:num>
  <w:num w:numId="26">
    <w:abstractNumId w:val="26"/>
  </w:num>
  <w:num w:numId="27">
    <w:abstractNumId w:val="28"/>
  </w:num>
  <w:num w:numId="28">
    <w:abstractNumId w:val="6"/>
  </w:num>
  <w:num w:numId="29">
    <w:abstractNumId w:val="8"/>
  </w:num>
  <w:num w:numId="30">
    <w:abstractNumId w:val="38"/>
  </w:num>
  <w:num w:numId="31">
    <w:abstractNumId w:val="21"/>
  </w:num>
  <w:num w:numId="32">
    <w:abstractNumId w:val="17"/>
  </w:num>
  <w:num w:numId="33">
    <w:abstractNumId w:val="27"/>
  </w:num>
  <w:num w:numId="34">
    <w:abstractNumId w:val="30"/>
  </w:num>
  <w:num w:numId="35">
    <w:abstractNumId w:val="7"/>
  </w:num>
  <w:num w:numId="36">
    <w:abstractNumId w:val="13"/>
  </w:num>
  <w:num w:numId="37">
    <w:abstractNumId w:val="41"/>
  </w:num>
  <w:num w:numId="38">
    <w:abstractNumId w:val="12"/>
  </w:num>
  <w:num w:numId="39">
    <w:abstractNumId w:val="35"/>
  </w:num>
  <w:num w:numId="40">
    <w:abstractNumId w:val="23"/>
  </w:num>
  <w:num w:numId="41">
    <w:abstractNumId w:val="34"/>
  </w:num>
  <w:num w:numId="42">
    <w:abstractNumId w:val="3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C2"/>
    <w:rsid w:val="00001450"/>
    <w:rsid w:val="00002206"/>
    <w:rsid w:val="0000394D"/>
    <w:rsid w:val="00012CC4"/>
    <w:rsid w:val="000135AE"/>
    <w:rsid w:val="0001655C"/>
    <w:rsid w:val="000209CF"/>
    <w:rsid w:val="000300CC"/>
    <w:rsid w:val="00041A46"/>
    <w:rsid w:val="00042814"/>
    <w:rsid w:val="0004373D"/>
    <w:rsid w:val="00043C08"/>
    <w:rsid w:val="00053AC8"/>
    <w:rsid w:val="000547F0"/>
    <w:rsid w:val="00061CE5"/>
    <w:rsid w:val="00065740"/>
    <w:rsid w:val="00073057"/>
    <w:rsid w:val="000751FE"/>
    <w:rsid w:val="0008411E"/>
    <w:rsid w:val="00087FAD"/>
    <w:rsid w:val="00091DCF"/>
    <w:rsid w:val="000927A0"/>
    <w:rsid w:val="000A1F15"/>
    <w:rsid w:val="000A5FC1"/>
    <w:rsid w:val="000B02C6"/>
    <w:rsid w:val="000B60A2"/>
    <w:rsid w:val="000C1079"/>
    <w:rsid w:val="000C10CD"/>
    <w:rsid w:val="000C6BFF"/>
    <w:rsid w:val="000E76AC"/>
    <w:rsid w:val="000F149C"/>
    <w:rsid w:val="000F57F5"/>
    <w:rsid w:val="000F648A"/>
    <w:rsid w:val="00104AF8"/>
    <w:rsid w:val="001071E6"/>
    <w:rsid w:val="00113057"/>
    <w:rsid w:val="001211B3"/>
    <w:rsid w:val="00127F1E"/>
    <w:rsid w:val="00137BF3"/>
    <w:rsid w:val="001455D5"/>
    <w:rsid w:val="00146955"/>
    <w:rsid w:val="00147114"/>
    <w:rsid w:val="00147D84"/>
    <w:rsid w:val="001506FB"/>
    <w:rsid w:val="00153D0E"/>
    <w:rsid w:val="00156F23"/>
    <w:rsid w:val="00173DA0"/>
    <w:rsid w:val="00176C19"/>
    <w:rsid w:val="001806E8"/>
    <w:rsid w:val="00181694"/>
    <w:rsid w:val="001852F7"/>
    <w:rsid w:val="00191FC6"/>
    <w:rsid w:val="00197A7A"/>
    <w:rsid w:val="00197AD1"/>
    <w:rsid w:val="001A4DE4"/>
    <w:rsid w:val="001B17D5"/>
    <w:rsid w:val="001C085A"/>
    <w:rsid w:val="001C1066"/>
    <w:rsid w:val="001C1F62"/>
    <w:rsid w:val="001C4F12"/>
    <w:rsid w:val="001D036C"/>
    <w:rsid w:val="001D34E0"/>
    <w:rsid w:val="001D5115"/>
    <w:rsid w:val="001D6824"/>
    <w:rsid w:val="001E3EB6"/>
    <w:rsid w:val="001E4AAD"/>
    <w:rsid w:val="001F5DE9"/>
    <w:rsid w:val="001F5EA9"/>
    <w:rsid w:val="00204785"/>
    <w:rsid w:val="002075FF"/>
    <w:rsid w:val="00207A43"/>
    <w:rsid w:val="00210C98"/>
    <w:rsid w:val="00214E6B"/>
    <w:rsid w:val="002213DE"/>
    <w:rsid w:val="00223B96"/>
    <w:rsid w:val="00226425"/>
    <w:rsid w:val="00231083"/>
    <w:rsid w:val="002354FF"/>
    <w:rsid w:val="002437DC"/>
    <w:rsid w:val="00252CDC"/>
    <w:rsid w:val="00255493"/>
    <w:rsid w:val="0025582C"/>
    <w:rsid w:val="00257A23"/>
    <w:rsid w:val="00262BBD"/>
    <w:rsid w:val="0026458B"/>
    <w:rsid w:val="00266534"/>
    <w:rsid w:val="00266A05"/>
    <w:rsid w:val="00270E6F"/>
    <w:rsid w:val="00275C57"/>
    <w:rsid w:val="002775BE"/>
    <w:rsid w:val="0028121E"/>
    <w:rsid w:val="00282669"/>
    <w:rsid w:val="002838C9"/>
    <w:rsid w:val="00296A8D"/>
    <w:rsid w:val="002B4621"/>
    <w:rsid w:val="002C51F0"/>
    <w:rsid w:val="002D094F"/>
    <w:rsid w:val="002D326E"/>
    <w:rsid w:val="002D4932"/>
    <w:rsid w:val="002D6FE3"/>
    <w:rsid w:val="0031152A"/>
    <w:rsid w:val="0031672F"/>
    <w:rsid w:val="00316851"/>
    <w:rsid w:val="00326F70"/>
    <w:rsid w:val="0037086F"/>
    <w:rsid w:val="00373D76"/>
    <w:rsid w:val="003770A8"/>
    <w:rsid w:val="00385A20"/>
    <w:rsid w:val="00391236"/>
    <w:rsid w:val="00393DBB"/>
    <w:rsid w:val="00395B09"/>
    <w:rsid w:val="003A177A"/>
    <w:rsid w:val="003A52FF"/>
    <w:rsid w:val="003C20FB"/>
    <w:rsid w:val="003D0BC2"/>
    <w:rsid w:val="003E3B12"/>
    <w:rsid w:val="003E5D25"/>
    <w:rsid w:val="003F0D85"/>
    <w:rsid w:val="003F772B"/>
    <w:rsid w:val="0041402C"/>
    <w:rsid w:val="004243D1"/>
    <w:rsid w:val="004374F0"/>
    <w:rsid w:val="0044247E"/>
    <w:rsid w:val="004441FB"/>
    <w:rsid w:val="004461CD"/>
    <w:rsid w:val="0044657A"/>
    <w:rsid w:val="00450F3A"/>
    <w:rsid w:val="00451F5A"/>
    <w:rsid w:val="004627B5"/>
    <w:rsid w:val="00465122"/>
    <w:rsid w:val="00466246"/>
    <w:rsid w:val="0047297A"/>
    <w:rsid w:val="004734FD"/>
    <w:rsid w:val="0047482E"/>
    <w:rsid w:val="00475D9D"/>
    <w:rsid w:val="004770CB"/>
    <w:rsid w:val="00483418"/>
    <w:rsid w:val="00483A73"/>
    <w:rsid w:val="004846A9"/>
    <w:rsid w:val="004872BE"/>
    <w:rsid w:val="00487F62"/>
    <w:rsid w:val="00490EE5"/>
    <w:rsid w:val="004A3B24"/>
    <w:rsid w:val="004A3CAE"/>
    <w:rsid w:val="004B1C0F"/>
    <w:rsid w:val="004B2079"/>
    <w:rsid w:val="004D3CC3"/>
    <w:rsid w:val="004E6B98"/>
    <w:rsid w:val="00500DB2"/>
    <w:rsid w:val="00501510"/>
    <w:rsid w:val="00503127"/>
    <w:rsid w:val="00503A71"/>
    <w:rsid w:val="005055E8"/>
    <w:rsid w:val="00506211"/>
    <w:rsid w:val="00506BDD"/>
    <w:rsid w:val="00522E86"/>
    <w:rsid w:val="0054199B"/>
    <w:rsid w:val="00541DB0"/>
    <w:rsid w:val="00550E37"/>
    <w:rsid w:val="0055492A"/>
    <w:rsid w:val="005753BE"/>
    <w:rsid w:val="00575BEC"/>
    <w:rsid w:val="00575E94"/>
    <w:rsid w:val="00580044"/>
    <w:rsid w:val="00591F4E"/>
    <w:rsid w:val="00593D5F"/>
    <w:rsid w:val="00594B9C"/>
    <w:rsid w:val="0059554B"/>
    <w:rsid w:val="00597B50"/>
    <w:rsid w:val="005A0775"/>
    <w:rsid w:val="005A323D"/>
    <w:rsid w:val="005B0C64"/>
    <w:rsid w:val="005B7FBC"/>
    <w:rsid w:val="005D1378"/>
    <w:rsid w:val="005D5EEA"/>
    <w:rsid w:val="005E3DD5"/>
    <w:rsid w:val="005E7956"/>
    <w:rsid w:val="005F06D8"/>
    <w:rsid w:val="0060042D"/>
    <w:rsid w:val="006013C7"/>
    <w:rsid w:val="00603AE8"/>
    <w:rsid w:val="00614E5E"/>
    <w:rsid w:val="00621FB7"/>
    <w:rsid w:val="00625FF7"/>
    <w:rsid w:val="006275E8"/>
    <w:rsid w:val="00632618"/>
    <w:rsid w:val="006342DA"/>
    <w:rsid w:val="00634843"/>
    <w:rsid w:val="00644C0F"/>
    <w:rsid w:val="00654BF7"/>
    <w:rsid w:val="00655C62"/>
    <w:rsid w:val="0065607C"/>
    <w:rsid w:val="006758A7"/>
    <w:rsid w:val="00675BE8"/>
    <w:rsid w:val="006772DA"/>
    <w:rsid w:val="0069360E"/>
    <w:rsid w:val="00693980"/>
    <w:rsid w:val="00697A13"/>
    <w:rsid w:val="006A16DC"/>
    <w:rsid w:val="006A460A"/>
    <w:rsid w:val="006A5773"/>
    <w:rsid w:val="006B16AF"/>
    <w:rsid w:val="006B44B4"/>
    <w:rsid w:val="006C7546"/>
    <w:rsid w:val="006D2422"/>
    <w:rsid w:val="006D561F"/>
    <w:rsid w:val="006D6093"/>
    <w:rsid w:val="006E1F78"/>
    <w:rsid w:val="006E4268"/>
    <w:rsid w:val="006F0FAE"/>
    <w:rsid w:val="006F607F"/>
    <w:rsid w:val="007007B1"/>
    <w:rsid w:val="00700ECF"/>
    <w:rsid w:val="007039C5"/>
    <w:rsid w:val="00704132"/>
    <w:rsid w:val="007041E4"/>
    <w:rsid w:val="007061AF"/>
    <w:rsid w:val="00711936"/>
    <w:rsid w:val="0071673E"/>
    <w:rsid w:val="00726F6D"/>
    <w:rsid w:val="00732932"/>
    <w:rsid w:val="00741741"/>
    <w:rsid w:val="00744687"/>
    <w:rsid w:val="00751AC5"/>
    <w:rsid w:val="007525FD"/>
    <w:rsid w:val="00753E1D"/>
    <w:rsid w:val="00756727"/>
    <w:rsid w:val="00764418"/>
    <w:rsid w:val="00770DB4"/>
    <w:rsid w:val="007824DF"/>
    <w:rsid w:val="00794088"/>
    <w:rsid w:val="00796AC3"/>
    <w:rsid w:val="00797F98"/>
    <w:rsid w:val="007A644E"/>
    <w:rsid w:val="007A6879"/>
    <w:rsid w:val="007A6E85"/>
    <w:rsid w:val="007B17D7"/>
    <w:rsid w:val="007B29CF"/>
    <w:rsid w:val="007B37A5"/>
    <w:rsid w:val="007B4013"/>
    <w:rsid w:val="007B7E3C"/>
    <w:rsid w:val="007D42A8"/>
    <w:rsid w:val="007F0AAC"/>
    <w:rsid w:val="007F0BB7"/>
    <w:rsid w:val="007F134F"/>
    <w:rsid w:val="007F1707"/>
    <w:rsid w:val="007F66DC"/>
    <w:rsid w:val="00810C3A"/>
    <w:rsid w:val="00813EB1"/>
    <w:rsid w:val="00816A02"/>
    <w:rsid w:val="00816AFD"/>
    <w:rsid w:val="008327C8"/>
    <w:rsid w:val="00835995"/>
    <w:rsid w:val="00836CDA"/>
    <w:rsid w:val="00840494"/>
    <w:rsid w:val="00870FB6"/>
    <w:rsid w:val="00876302"/>
    <w:rsid w:val="0088173E"/>
    <w:rsid w:val="008835EA"/>
    <w:rsid w:val="00884D22"/>
    <w:rsid w:val="00887176"/>
    <w:rsid w:val="00891D99"/>
    <w:rsid w:val="008A454D"/>
    <w:rsid w:val="008A6563"/>
    <w:rsid w:val="008B2C90"/>
    <w:rsid w:val="008B6032"/>
    <w:rsid w:val="008B76FC"/>
    <w:rsid w:val="008C5240"/>
    <w:rsid w:val="008C53BF"/>
    <w:rsid w:val="008C5927"/>
    <w:rsid w:val="008D34F3"/>
    <w:rsid w:val="008F08D3"/>
    <w:rsid w:val="008F1630"/>
    <w:rsid w:val="008F52F2"/>
    <w:rsid w:val="008F587D"/>
    <w:rsid w:val="008F7DE7"/>
    <w:rsid w:val="00905A50"/>
    <w:rsid w:val="0092771B"/>
    <w:rsid w:val="00927A96"/>
    <w:rsid w:val="00927D64"/>
    <w:rsid w:val="009305A7"/>
    <w:rsid w:val="00932D9A"/>
    <w:rsid w:val="00935477"/>
    <w:rsid w:val="00935B20"/>
    <w:rsid w:val="009418F8"/>
    <w:rsid w:val="0094776F"/>
    <w:rsid w:val="009507EC"/>
    <w:rsid w:val="009513BE"/>
    <w:rsid w:val="009516A6"/>
    <w:rsid w:val="00956EF2"/>
    <w:rsid w:val="00966F04"/>
    <w:rsid w:val="0097452A"/>
    <w:rsid w:val="00974B8D"/>
    <w:rsid w:val="009758AE"/>
    <w:rsid w:val="00975FD6"/>
    <w:rsid w:val="00992C0B"/>
    <w:rsid w:val="009A523D"/>
    <w:rsid w:val="009B0633"/>
    <w:rsid w:val="009B1E5E"/>
    <w:rsid w:val="009B4CC8"/>
    <w:rsid w:val="009C1441"/>
    <w:rsid w:val="009D4AA0"/>
    <w:rsid w:val="009D62A3"/>
    <w:rsid w:val="009E0EED"/>
    <w:rsid w:val="009F22CC"/>
    <w:rsid w:val="009F61F0"/>
    <w:rsid w:val="009F7374"/>
    <w:rsid w:val="00A009B0"/>
    <w:rsid w:val="00A01FE3"/>
    <w:rsid w:val="00A0578B"/>
    <w:rsid w:val="00A11C0B"/>
    <w:rsid w:val="00A13DAE"/>
    <w:rsid w:val="00A169BF"/>
    <w:rsid w:val="00A24FFE"/>
    <w:rsid w:val="00A27A86"/>
    <w:rsid w:val="00A3162E"/>
    <w:rsid w:val="00A4091B"/>
    <w:rsid w:val="00A44884"/>
    <w:rsid w:val="00A47D95"/>
    <w:rsid w:val="00A52315"/>
    <w:rsid w:val="00A5553D"/>
    <w:rsid w:val="00A67F84"/>
    <w:rsid w:val="00A77001"/>
    <w:rsid w:val="00A77208"/>
    <w:rsid w:val="00A775C6"/>
    <w:rsid w:val="00A851C5"/>
    <w:rsid w:val="00A979C4"/>
    <w:rsid w:val="00AA0432"/>
    <w:rsid w:val="00AA567C"/>
    <w:rsid w:val="00AB102F"/>
    <w:rsid w:val="00AB17B4"/>
    <w:rsid w:val="00AB3715"/>
    <w:rsid w:val="00AB62F8"/>
    <w:rsid w:val="00AC12FB"/>
    <w:rsid w:val="00AC4829"/>
    <w:rsid w:val="00AC4F5A"/>
    <w:rsid w:val="00AC657A"/>
    <w:rsid w:val="00AC672D"/>
    <w:rsid w:val="00AD33FB"/>
    <w:rsid w:val="00AD7B51"/>
    <w:rsid w:val="00AF51CC"/>
    <w:rsid w:val="00AF7B40"/>
    <w:rsid w:val="00B077A8"/>
    <w:rsid w:val="00B105E9"/>
    <w:rsid w:val="00B140C7"/>
    <w:rsid w:val="00B23C01"/>
    <w:rsid w:val="00B32146"/>
    <w:rsid w:val="00B53966"/>
    <w:rsid w:val="00B55A7F"/>
    <w:rsid w:val="00B62048"/>
    <w:rsid w:val="00B67727"/>
    <w:rsid w:val="00B74F09"/>
    <w:rsid w:val="00B818CE"/>
    <w:rsid w:val="00B84002"/>
    <w:rsid w:val="00B868CC"/>
    <w:rsid w:val="00B92F5E"/>
    <w:rsid w:val="00B94DB3"/>
    <w:rsid w:val="00BA3D2B"/>
    <w:rsid w:val="00BA55F7"/>
    <w:rsid w:val="00BA5ADA"/>
    <w:rsid w:val="00BB13CF"/>
    <w:rsid w:val="00BC471D"/>
    <w:rsid w:val="00BC5237"/>
    <w:rsid w:val="00BC642A"/>
    <w:rsid w:val="00BE623B"/>
    <w:rsid w:val="00BF41AF"/>
    <w:rsid w:val="00BF44CA"/>
    <w:rsid w:val="00C05BA0"/>
    <w:rsid w:val="00C063EB"/>
    <w:rsid w:val="00C13D17"/>
    <w:rsid w:val="00C1769D"/>
    <w:rsid w:val="00C20978"/>
    <w:rsid w:val="00C32BF9"/>
    <w:rsid w:val="00C33872"/>
    <w:rsid w:val="00C37E17"/>
    <w:rsid w:val="00C406D1"/>
    <w:rsid w:val="00C43076"/>
    <w:rsid w:val="00C70968"/>
    <w:rsid w:val="00C8467F"/>
    <w:rsid w:val="00C90621"/>
    <w:rsid w:val="00C93816"/>
    <w:rsid w:val="00CA0807"/>
    <w:rsid w:val="00CA43FB"/>
    <w:rsid w:val="00CA7E1C"/>
    <w:rsid w:val="00CC4E8A"/>
    <w:rsid w:val="00CC6C24"/>
    <w:rsid w:val="00CC6E8C"/>
    <w:rsid w:val="00CD0E11"/>
    <w:rsid w:val="00CE56A0"/>
    <w:rsid w:val="00CF167D"/>
    <w:rsid w:val="00CF3662"/>
    <w:rsid w:val="00CF370B"/>
    <w:rsid w:val="00D05598"/>
    <w:rsid w:val="00D144D9"/>
    <w:rsid w:val="00D1518E"/>
    <w:rsid w:val="00D156F3"/>
    <w:rsid w:val="00D159DE"/>
    <w:rsid w:val="00D1799C"/>
    <w:rsid w:val="00D21084"/>
    <w:rsid w:val="00D27B7A"/>
    <w:rsid w:val="00D376DE"/>
    <w:rsid w:val="00D45A51"/>
    <w:rsid w:val="00D524D4"/>
    <w:rsid w:val="00D5427C"/>
    <w:rsid w:val="00D54CFB"/>
    <w:rsid w:val="00D61627"/>
    <w:rsid w:val="00D623C3"/>
    <w:rsid w:val="00D639DE"/>
    <w:rsid w:val="00D65B56"/>
    <w:rsid w:val="00D70C59"/>
    <w:rsid w:val="00D748A4"/>
    <w:rsid w:val="00D81A8D"/>
    <w:rsid w:val="00D85FC3"/>
    <w:rsid w:val="00D91000"/>
    <w:rsid w:val="00D94F90"/>
    <w:rsid w:val="00D96615"/>
    <w:rsid w:val="00DA62A7"/>
    <w:rsid w:val="00DB60E8"/>
    <w:rsid w:val="00DD58A1"/>
    <w:rsid w:val="00DD6738"/>
    <w:rsid w:val="00DF5531"/>
    <w:rsid w:val="00DF6910"/>
    <w:rsid w:val="00E02141"/>
    <w:rsid w:val="00E02326"/>
    <w:rsid w:val="00E04E4B"/>
    <w:rsid w:val="00E1344D"/>
    <w:rsid w:val="00E21419"/>
    <w:rsid w:val="00E22F5D"/>
    <w:rsid w:val="00E236E9"/>
    <w:rsid w:val="00E27585"/>
    <w:rsid w:val="00E3522F"/>
    <w:rsid w:val="00E44CEF"/>
    <w:rsid w:val="00E52BE4"/>
    <w:rsid w:val="00E563F2"/>
    <w:rsid w:val="00E57EE5"/>
    <w:rsid w:val="00E664DC"/>
    <w:rsid w:val="00E6720C"/>
    <w:rsid w:val="00E705C2"/>
    <w:rsid w:val="00E706E1"/>
    <w:rsid w:val="00E74420"/>
    <w:rsid w:val="00E82E0A"/>
    <w:rsid w:val="00E8496F"/>
    <w:rsid w:val="00E8646D"/>
    <w:rsid w:val="00E90728"/>
    <w:rsid w:val="00E94080"/>
    <w:rsid w:val="00E96101"/>
    <w:rsid w:val="00EA5F28"/>
    <w:rsid w:val="00EB6BD2"/>
    <w:rsid w:val="00EC073E"/>
    <w:rsid w:val="00EC4E71"/>
    <w:rsid w:val="00EC6EA0"/>
    <w:rsid w:val="00EE0814"/>
    <w:rsid w:val="00EE0BDA"/>
    <w:rsid w:val="00EE20C9"/>
    <w:rsid w:val="00EE465E"/>
    <w:rsid w:val="00EE6B06"/>
    <w:rsid w:val="00EF3638"/>
    <w:rsid w:val="00EF5348"/>
    <w:rsid w:val="00EF5704"/>
    <w:rsid w:val="00F016FE"/>
    <w:rsid w:val="00F040D4"/>
    <w:rsid w:val="00F116EF"/>
    <w:rsid w:val="00F21F73"/>
    <w:rsid w:val="00F22197"/>
    <w:rsid w:val="00F27AAE"/>
    <w:rsid w:val="00F3750C"/>
    <w:rsid w:val="00F37CAA"/>
    <w:rsid w:val="00F45E36"/>
    <w:rsid w:val="00F462F2"/>
    <w:rsid w:val="00F46D29"/>
    <w:rsid w:val="00F51F81"/>
    <w:rsid w:val="00F5230A"/>
    <w:rsid w:val="00F56276"/>
    <w:rsid w:val="00F56B4D"/>
    <w:rsid w:val="00F56DC4"/>
    <w:rsid w:val="00F6537A"/>
    <w:rsid w:val="00F6549C"/>
    <w:rsid w:val="00F80CD7"/>
    <w:rsid w:val="00F811E4"/>
    <w:rsid w:val="00F86B81"/>
    <w:rsid w:val="00F92402"/>
    <w:rsid w:val="00F93D42"/>
    <w:rsid w:val="00FA01A5"/>
    <w:rsid w:val="00FA339E"/>
    <w:rsid w:val="00FA44C4"/>
    <w:rsid w:val="00FA4D62"/>
    <w:rsid w:val="00FB31C6"/>
    <w:rsid w:val="00FB6C52"/>
    <w:rsid w:val="00FC4C66"/>
    <w:rsid w:val="00FD20F0"/>
    <w:rsid w:val="00FD4181"/>
    <w:rsid w:val="00FD7C58"/>
    <w:rsid w:val="00FD7EBA"/>
    <w:rsid w:val="00FE6053"/>
    <w:rsid w:val="00FF47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1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5C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835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5C2"/>
    <w:pPr>
      <w:ind w:left="720"/>
    </w:pPr>
  </w:style>
  <w:style w:type="paragraph" w:styleId="BodyText">
    <w:name w:val="Body Text"/>
    <w:basedOn w:val="Normal"/>
    <w:link w:val="BodyTextChar"/>
    <w:uiPriority w:val="99"/>
    <w:unhideWhenUsed/>
    <w:rsid w:val="00E705C2"/>
    <w:pPr>
      <w:spacing w:before="100" w:beforeAutospacing="1" w:after="100" w:afterAutospacing="1"/>
    </w:pPr>
  </w:style>
  <w:style w:type="character" w:customStyle="1" w:styleId="BodyTextChar">
    <w:name w:val="Body Text Char"/>
    <w:basedOn w:val="DefaultParagraphFont"/>
    <w:link w:val="BodyText"/>
    <w:uiPriority w:val="99"/>
    <w:rsid w:val="00E705C2"/>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35E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835EA"/>
    <w:rPr>
      <w:sz w:val="16"/>
      <w:szCs w:val="16"/>
    </w:rPr>
  </w:style>
  <w:style w:type="paragraph" w:styleId="CommentText">
    <w:name w:val="annotation text"/>
    <w:basedOn w:val="Normal"/>
    <w:link w:val="CommentTextChar"/>
    <w:uiPriority w:val="99"/>
    <w:semiHidden/>
    <w:unhideWhenUsed/>
    <w:rsid w:val="008835EA"/>
    <w:rPr>
      <w:sz w:val="20"/>
      <w:szCs w:val="20"/>
    </w:rPr>
  </w:style>
  <w:style w:type="character" w:customStyle="1" w:styleId="CommentTextChar">
    <w:name w:val="Comment Text Char"/>
    <w:basedOn w:val="DefaultParagraphFont"/>
    <w:link w:val="CommentText"/>
    <w:uiPriority w:val="99"/>
    <w:semiHidden/>
    <w:rsid w:val="008835E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35EA"/>
    <w:rPr>
      <w:b/>
      <w:bCs/>
    </w:rPr>
  </w:style>
  <w:style w:type="character" w:customStyle="1" w:styleId="CommentSubjectChar">
    <w:name w:val="Comment Subject Char"/>
    <w:basedOn w:val="CommentTextChar"/>
    <w:link w:val="CommentSubject"/>
    <w:uiPriority w:val="99"/>
    <w:semiHidden/>
    <w:rsid w:val="008835E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835EA"/>
    <w:rPr>
      <w:rFonts w:ascii="Arial" w:hAnsi="Arial" w:cs="Arial"/>
      <w:sz w:val="16"/>
      <w:szCs w:val="16"/>
    </w:rPr>
  </w:style>
  <w:style w:type="character" w:customStyle="1" w:styleId="BalloonTextChar">
    <w:name w:val="Balloon Text Char"/>
    <w:basedOn w:val="DefaultParagraphFont"/>
    <w:link w:val="BalloonText"/>
    <w:uiPriority w:val="99"/>
    <w:semiHidden/>
    <w:rsid w:val="008835EA"/>
    <w:rPr>
      <w:rFonts w:ascii="Arial" w:hAnsi="Arial" w:cs="Arial"/>
      <w:sz w:val="16"/>
      <w:szCs w:val="16"/>
    </w:rPr>
  </w:style>
  <w:style w:type="paragraph" w:styleId="Header">
    <w:name w:val="header"/>
    <w:basedOn w:val="Normal"/>
    <w:link w:val="HeaderChar"/>
    <w:uiPriority w:val="99"/>
    <w:unhideWhenUsed/>
    <w:rsid w:val="002D6FE3"/>
    <w:pPr>
      <w:tabs>
        <w:tab w:val="center" w:pos="4680"/>
        <w:tab w:val="right" w:pos="9360"/>
      </w:tabs>
    </w:pPr>
  </w:style>
  <w:style w:type="character" w:customStyle="1" w:styleId="HeaderChar">
    <w:name w:val="Header Char"/>
    <w:basedOn w:val="DefaultParagraphFont"/>
    <w:link w:val="Header"/>
    <w:uiPriority w:val="99"/>
    <w:rsid w:val="002D6FE3"/>
    <w:rPr>
      <w:rFonts w:ascii="Times New Roman" w:hAnsi="Times New Roman" w:cs="Times New Roman"/>
      <w:sz w:val="24"/>
      <w:szCs w:val="24"/>
    </w:rPr>
  </w:style>
  <w:style w:type="paragraph" w:styleId="Footer">
    <w:name w:val="footer"/>
    <w:basedOn w:val="Normal"/>
    <w:link w:val="FooterChar"/>
    <w:unhideWhenUsed/>
    <w:rsid w:val="002D6FE3"/>
    <w:pPr>
      <w:tabs>
        <w:tab w:val="center" w:pos="4680"/>
        <w:tab w:val="right" w:pos="9360"/>
      </w:tabs>
    </w:pPr>
  </w:style>
  <w:style w:type="character" w:customStyle="1" w:styleId="FooterChar">
    <w:name w:val="Footer Char"/>
    <w:basedOn w:val="DefaultParagraphFont"/>
    <w:link w:val="Footer"/>
    <w:rsid w:val="002D6FE3"/>
    <w:rPr>
      <w:rFonts w:ascii="Times New Roman" w:hAnsi="Times New Roman" w:cs="Times New Roman"/>
      <w:sz w:val="24"/>
      <w:szCs w:val="24"/>
    </w:rPr>
  </w:style>
  <w:style w:type="paragraph" w:styleId="PlainText">
    <w:name w:val="Plain Text"/>
    <w:basedOn w:val="Normal"/>
    <w:link w:val="PlainTextChar"/>
    <w:uiPriority w:val="99"/>
    <w:semiHidden/>
    <w:unhideWhenUsed/>
    <w:rsid w:val="00AB102F"/>
    <w:rPr>
      <w:rFonts w:ascii="Consolas" w:hAnsi="Consolas" w:cs="Consolas"/>
      <w:sz w:val="21"/>
      <w:szCs w:val="21"/>
    </w:rPr>
  </w:style>
  <w:style w:type="character" w:customStyle="1" w:styleId="PlainTextChar">
    <w:name w:val="Plain Text Char"/>
    <w:basedOn w:val="DefaultParagraphFont"/>
    <w:link w:val="PlainText"/>
    <w:uiPriority w:val="99"/>
    <w:semiHidden/>
    <w:rsid w:val="00AB102F"/>
    <w:rPr>
      <w:rFonts w:ascii="Consolas" w:hAnsi="Consolas" w:cs="Consolas"/>
      <w:sz w:val="21"/>
      <w:szCs w:val="21"/>
    </w:rPr>
  </w:style>
  <w:style w:type="paragraph" w:styleId="HTMLPreformatted">
    <w:name w:val="HTML Preformatted"/>
    <w:basedOn w:val="Normal"/>
    <w:link w:val="HTMLPreformattedChar"/>
    <w:uiPriority w:val="99"/>
    <w:unhideWhenUsed/>
    <w:rsid w:val="00AC6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672D"/>
    <w:rPr>
      <w:rFonts w:ascii="Courier New" w:eastAsia="Times New Roman" w:hAnsi="Courier New" w:cs="Courier New"/>
      <w:sz w:val="20"/>
      <w:szCs w:val="20"/>
    </w:rPr>
  </w:style>
  <w:style w:type="table" w:styleId="TableGrid">
    <w:name w:val="Table Grid"/>
    <w:basedOn w:val="TableNormal"/>
    <w:uiPriority w:val="59"/>
    <w:rsid w:val="00147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43FB"/>
    <w:rPr>
      <w:color w:val="0000FF"/>
      <w:u w:val="single"/>
    </w:rPr>
  </w:style>
  <w:style w:type="paragraph" w:styleId="NormalWeb">
    <w:name w:val="Normal (Web)"/>
    <w:basedOn w:val="Normal"/>
    <w:uiPriority w:val="99"/>
    <w:unhideWhenUsed/>
    <w:rsid w:val="00550E37"/>
    <w:pPr>
      <w:spacing w:before="100" w:beforeAutospacing="1" w:after="100" w:afterAutospacing="1"/>
    </w:pPr>
    <w:rPr>
      <w:rFonts w:eastAsia="Times New Roman"/>
    </w:rPr>
  </w:style>
  <w:style w:type="paragraph" w:styleId="NoSpacing">
    <w:name w:val="No Spacing"/>
    <w:uiPriority w:val="1"/>
    <w:qFormat/>
    <w:rsid w:val="000B02C6"/>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22197"/>
    <w:rPr>
      <w:sz w:val="20"/>
      <w:szCs w:val="20"/>
    </w:rPr>
  </w:style>
  <w:style w:type="character" w:customStyle="1" w:styleId="FootnoteTextChar">
    <w:name w:val="Footnote Text Char"/>
    <w:basedOn w:val="DefaultParagraphFont"/>
    <w:link w:val="FootnoteText"/>
    <w:uiPriority w:val="99"/>
    <w:rsid w:val="00F22197"/>
    <w:rPr>
      <w:rFonts w:ascii="Times New Roman" w:hAnsi="Times New Roman" w:cs="Times New Roman"/>
      <w:sz w:val="20"/>
      <w:szCs w:val="20"/>
    </w:rPr>
  </w:style>
  <w:style w:type="character" w:styleId="FootnoteReference">
    <w:name w:val="footnote reference"/>
    <w:basedOn w:val="DefaultParagraphFont"/>
    <w:uiPriority w:val="99"/>
    <w:unhideWhenUsed/>
    <w:rsid w:val="00F22197"/>
    <w:rPr>
      <w:vertAlign w:val="superscript"/>
    </w:rPr>
  </w:style>
  <w:style w:type="character" w:styleId="FollowedHyperlink">
    <w:name w:val="FollowedHyperlink"/>
    <w:basedOn w:val="DefaultParagraphFont"/>
    <w:uiPriority w:val="99"/>
    <w:semiHidden/>
    <w:unhideWhenUsed/>
    <w:rsid w:val="00597B50"/>
    <w:rPr>
      <w:color w:val="800080" w:themeColor="followedHyperlink"/>
      <w:u w:val="single"/>
    </w:rPr>
  </w:style>
  <w:style w:type="character" w:styleId="PageNumber">
    <w:name w:val="page number"/>
    <w:basedOn w:val="DefaultParagraphFont"/>
    <w:uiPriority w:val="99"/>
    <w:semiHidden/>
    <w:unhideWhenUsed/>
    <w:rsid w:val="002D326E"/>
  </w:style>
  <w:style w:type="paragraph" w:styleId="BodyTextIndent">
    <w:name w:val="Body Text Indent"/>
    <w:basedOn w:val="Normal"/>
    <w:link w:val="BodyTextIndentChar"/>
    <w:uiPriority w:val="99"/>
    <w:unhideWhenUsed/>
    <w:rsid w:val="00282669"/>
    <w:pPr>
      <w:spacing w:after="120"/>
      <w:ind w:left="360"/>
    </w:pPr>
  </w:style>
  <w:style w:type="character" w:customStyle="1" w:styleId="BodyTextIndentChar">
    <w:name w:val="Body Text Indent Char"/>
    <w:basedOn w:val="DefaultParagraphFont"/>
    <w:link w:val="BodyTextIndent"/>
    <w:uiPriority w:val="99"/>
    <w:rsid w:val="002826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624">
      <w:bodyDiv w:val="1"/>
      <w:marLeft w:val="0"/>
      <w:marRight w:val="0"/>
      <w:marTop w:val="0"/>
      <w:marBottom w:val="0"/>
      <w:divBdr>
        <w:top w:val="none" w:sz="0" w:space="0" w:color="auto"/>
        <w:left w:val="none" w:sz="0" w:space="0" w:color="auto"/>
        <w:bottom w:val="none" w:sz="0" w:space="0" w:color="auto"/>
        <w:right w:val="none" w:sz="0" w:space="0" w:color="auto"/>
      </w:divBdr>
    </w:div>
    <w:div w:id="118114330">
      <w:bodyDiv w:val="1"/>
      <w:marLeft w:val="0"/>
      <w:marRight w:val="0"/>
      <w:marTop w:val="0"/>
      <w:marBottom w:val="0"/>
      <w:divBdr>
        <w:top w:val="none" w:sz="0" w:space="0" w:color="auto"/>
        <w:left w:val="none" w:sz="0" w:space="0" w:color="auto"/>
        <w:bottom w:val="none" w:sz="0" w:space="0" w:color="auto"/>
        <w:right w:val="none" w:sz="0" w:space="0" w:color="auto"/>
      </w:divBdr>
    </w:div>
    <w:div w:id="198588963">
      <w:bodyDiv w:val="1"/>
      <w:marLeft w:val="0"/>
      <w:marRight w:val="0"/>
      <w:marTop w:val="0"/>
      <w:marBottom w:val="0"/>
      <w:divBdr>
        <w:top w:val="none" w:sz="0" w:space="0" w:color="auto"/>
        <w:left w:val="none" w:sz="0" w:space="0" w:color="auto"/>
        <w:bottom w:val="none" w:sz="0" w:space="0" w:color="auto"/>
        <w:right w:val="none" w:sz="0" w:space="0" w:color="auto"/>
      </w:divBdr>
    </w:div>
    <w:div w:id="354426711">
      <w:bodyDiv w:val="1"/>
      <w:marLeft w:val="0"/>
      <w:marRight w:val="0"/>
      <w:marTop w:val="0"/>
      <w:marBottom w:val="0"/>
      <w:divBdr>
        <w:top w:val="none" w:sz="0" w:space="0" w:color="auto"/>
        <w:left w:val="none" w:sz="0" w:space="0" w:color="auto"/>
        <w:bottom w:val="none" w:sz="0" w:space="0" w:color="auto"/>
        <w:right w:val="none" w:sz="0" w:space="0" w:color="auto"/>
      </w:divBdr>
    </w:div>
    <w:div w:id="465247630">
      <w:bodyDiv w:val="1"/>
      <w:marLeft w:val="0"/>
      <w:marRight w:val="0"/>
      <w:marTop w:val="0"/>
      <w:marBottom w:val="0"/>
      <w:divBdr>
        <w:top w:val="none" w:sz="0" w:space="0" w:color="auto"/>
        <w:left w:val="none" w:sz="0" w:space="0" w:color="auto"/>
        <w:bottom w:val="none" w:sz="0" w:space="0" w:color="auto"/>
        <w:right w:val="none" w:sz="0" w:space="0" w:color="auto"/>
      </w:divBdr>
    </w:div>
    <w:div w:id="483397956">
      <w:bodyDiv w:val="1"/>
      <w:marLeft w:val="0"/>
      <w:marRight w:val="0"/>
      <w:marTop w:val="0"/>
      <w:marBottom w:val="0"/>
      <w:divBdr>
        <w:top w:val="none" w:sz="0" w:space="0" w:color="auto"/>
        <w:left w:val="none" w:sz="0" w:space="0" w:color="auto"/>
        <w:bottom w:val="none" w:sz="0" w:space="0" w:color="auto"/>
        <w:right w:val="none" w:sz="0" w:space="0" w:color="auto"/>
      </w:divBdr>
    </w:div>
    <w:div w:id="657030013">
      <w:bodyDiv w:val="1"/>
      <w:marLeft w:val="0"/>
      <w:marRight w:val="0"/>
      <w:marTop w:val="0"/>
      <w:marBottom w:val="0"/>
      <w:divBdr>
        <w:top w:val="none" w:sz="0" w:space="0" w:color="auto"/>
        <w:left w:val="none" w:sz="0" w:space="0" w:color="auto"/>
        <w:bottom w:val="none" w:sz="0" w:space="0" w:color="auto"/>
        <w:right w:val="none" w:sz="0" w:space="0" w:color="auto"/>
      </w:divBdr>
    </w:div>
    <w:div w:id="707484864">
      <w:bodyDiv w:val="1"/>
      <w:marLeft w:val="0"/>
      <w:marRight w:val="0"/>
      <w:marTop w:val="0"/>
      <w:marBottom w:val="0"/>
      <w:divBdr>
        <w:top w:val="none" w:sz="0" w:space="0" w:color="auto"/>
        <w:left w:val="none" w:sz="0" w:space="0" w:color="auto"/>
        <w:bottom w:val="none" w:sz="0" w:space="0" w:color="auto"/>
        <w:right w:val="none" w:sz="0" w:space="0" w:color="auto"/>
      </w:divBdr>
    </w:div>
    <w:div w:id="736123643">
      <w:bodyDiv w:val="1"/>
      <w:marLeft w:val="0"/>
      <w:marRight w:val="0"/>
      <w:marTop w:val="0"/>
      <w:marBottom w:val="0"/>
      <w:divBdr>
        <w:top w:val="none" w:sz="0" w:space="0" w:color="auto"/>
        <w:left w:val="none" w:sz="0" w:space="0" w:color="auto"/>
        <w:bottom w:val="none" w:sz="0" w:space="0" w:color="auto"/>
        <w:right w:val="none" w:sz="0" w:space="0" w:color="auto"/>
      </w:divBdr>
    </w:div>
    <w:div w:id="819493707">
      <w:bodyDiv w:val="1"/>
      <w:marLeft w:val="0"/>
      <w:marRight w:val="0"/>
      <w:marTop w:val="0"/>
      <w:marBottom w:val="0"/>
      <w:divBdr>
        <w:top w:val="none" w:sz="0" w:space="0" w:color="auto"/>
        <w:left w:val="none" w:sz="0" w:space="0" w:color="auto"/>
        <w:bottom w:val="none" w:sz="0" w:space="0" w:color="auto"/>
        <w:right w:val="none" w:sz="0" w:space="0" w:color="auto"/>
      </w:divBdr>
    </w:div>
    <w:div w:id="925454927">
      <w:bodyDiv w:val="1"/>
      <w:marLeft w:val="0"/>
      <w:marRight w:val="0"/>
      <w:marTop w:val="0"/>
      <w:marBottom w:val="0"/>
      <w:divBdr>
        <w:top w:val="none" w:sz="0" w:space="0" w:color="auto"/>
        <w:left w:val="none" w:sz="0" w:space="0" w:color="auto"/>
        <w:bottom w:val="none" w:sz="0" w:space="0" w:color="auto"/>
        <w:right w:val="none" w:sz="0" w:space="0" w:color="auto"/>
      </w:divBdr>
    </w:div>
    <w:div w:id="1346440958">
      <w:bodyDiv w:val="1"/>
      <w:marLeft w:val="0"/>
      <w:marRight w:val="0"/>
      <w:marTop w:val="0"/>
      <w:marBottom w:val="0"/>
      <w:divBdr>
        <w:top w:val="none" w:sz="0" w:space="0" w:color="auto"/>
        <w:left w:val="none" w:sz="0" w:space="0" w:color="auto"/>
        <w:bottom w:val="none" w:sz="0" w:space="0" w:color="auto"/>
        <w:right w:val="none" w:sz="0" w:space="0" w:color="auto"/>
      </w:divBdr>
    </w:div>
    <w:div w:id="1435975999">
      <w:bodyDiv w:val="1"/>
      <w:marLeft w:val="864"/>
      <w:marRight w:val="864"/>
      <w:marTop w:val="0"/>
      <w:marBottom w:val="0"/>
      <w:divBdr>
        <w:top w:val="none" w:sz="0" w:space="0" w:color="auto"/>
        <w:left w:val="none" w:sz="0" w:space="0" w:color="auto"/>
        <w:bottom w:val="none" w:sz="0" w:space="0" w:color="auto"/>
        <w:right w:val="none" w:sz="0" w:space="0" w:color="auto"/>
      </w:divBdr>
    </w:div>
    <w:div w:id="1461146611">
      <w:bodyDiv w:val="1"/>
      <w:marLeft w:val="0"/>
      <w:marRight w:val="0"/>
      <w:marTop w:val="0"/>
      <w:marBottom w:val="0"/>
      <w:divBdr>
        <w:top w:val="none" w:sz="0" w:space="0" w:color="auto"/>
        <w:left w:val="none" w:sz="0" w:space="0" w:color="auto"/>
        <w:bottom w:val="none" w:sz="0" w:space="0" w:color="auto"/>
        <w:right w:val="none" w:sz="0" w:space="0" w:color="auto"/>
      </w:divBdr>
    </w:div>
    <w:div w:id="1463962247">
      <w:bodyDiv w:val="1"/>
      <w:marLeft w:val="0"/>
      <w:marRight w:val="0"/>
      <w:marTop w:val="0"/>
      <w:marBottom w:val="0"/>
      <w:divBdr>
        <w:top w:val="none" w:sz="0" w:space="0" w:color="auto"/>
        <w:left w:val="none" w:sz="0" w:space="0" w:color="auto"/>
        <w:bottom w:val="none" w:sz="0" w:space="0" w:color="auto"/>
        <w:right w:val="none" w:sz="0" w:space="0" w:color="auto"/>
      </w:divBdr>
    </w:div>
    <w:div w:id="1482693557">
      <w:bodyDiv w:val="1"/>
      <w:marLeft w:val="0"/>
      <w:marRight w:val="0"/>
      <w:marTop w:val="0"/>
      <w:marBottom w:val="0"/>
      <w:divBdr>
        <w:top w:val="none" w:sz="0" w:space="0" w:color="auto"/>
        <w:left w:val="none" w:sz="0" w:space="0" w:color="auto"/>
        <w:bottom w:val="none" w:sz="0" w:space="0" w:color="auto"/>
        <w:right w:val="none" w:sz="0" w:space="0" w:color="auto"/>
      </w:divBdr>
    </w:div>
    <w:div w:id="1728987935">
      <w:bodyDiv w:val="1"/>
      <w:marLeft w:val="0"/>
      <w:marRight w:val="0"/>
      <w:marTop w:val="0"/>
      <w:marBottom w:val="0"/>
      <w:divBdr>
        <w:top w:val="none" w:sz="0" w:space="0" w:color="auto"/>
        <w:left w:val="none" w:sz="0" w:space="0" w:color="auto"/>
        <w:bottom w:val="none" w:sz="0" w:space="0" w:color="auto"/>
        <w:right w:val="none" w:sz="0" w:space="0" w:color="auto"/>
      </w:divBdr>
    </w:div>
    <w:div w:id="1841654109">
      <w:bodyDiv w:val="1"/>
      <w:marLeft w:val="0"/>
      <w:marRight w:val="0"/>
      <w:marTop w:val="0"/>
      <w:marBottom w:val="0"/>
      <w:divBdr>
        <w:top w:val="none" w:sz="0" w:space="0" w:color="auto"/>
        <w:left w:val="none" w:sz="0" w:space="0" w:color="auto"/>
        <w:bottom w:val="none" w:sz="0" w:space="0" w:color="auto"/>
        <w:right w:val="none" w:sz="0" w:space="0" w:color="auto"/>
      </w:divBdr>
      <w:divsChild>
        <w:div w:id="462967935">
          <w:marLeft w:val="0"/>
          <w:marRight w:val="0"/>
          <w:marTop w:val="0"/>
          <w:marBottom w:val="240"/>
          <w:divBdr>
            <w:top w:val="none" w:sz="0" w:space="0" w:color="auto"/>
            <w:left w:val="none" w:sz="0" w:space="0" w:color="auto"/>
            <w:bottom w:val="none" w:sz="0" w:space="0" w:color="auto"/>
            <w:right w:val="none" w:sz="0" w:space="0" w:color="auto"/>
          </w:divBdr>
        </w:div>
        <w:div w:id="696737985">
          <w:marLeft w:val="0"/>
          <w:marRight w:val="0"/>
          <w:marTop w:val="0"/>
          <w:marBottom w:val="240"/>
          <w:divBdr>
            <w:top w:val="none" w:sz="0" w:space="0" w:color="auto"/>
            <w:left w:val="none" w:sz="0" w:space="0" w:color="auto"/>
            <w:bottom w:val="none" w:sz="0" w:space="0" w:color="auto"/>
            <w:right w:val="none" w:sz="0" w:space="0" w:color="auto"/>
          </w:divBdr>
        </w:div>
      </w:divsChild>
    </w:div>
    <w:div w:id="1907253430">
      <w:bodyDiv w:val="1"/>
      <w:marLeft w:val="0"/>
      <w:marRight w:val="0"/>
      <w:marTop w:val="0"/>
      <w:marBottom w:val="0"/>
      <w:divBdr>
        <w:top w:val="none" w:sz="0" w:space="0" w:color="auto"/>
        <w:left w:val="none" w:sz="0" w:space="0" w:color="auto"/>
        <w:bottom w:val="none" w:sz="0" w:space="0" w:color="auto"/>
        <w:right w:val="none" w:sz="0" w:space="0" w:color="auto"/>
      </w:divBdr>
    </w:div>
    <w:div w:id="1962808191">
      <w:bodyDiv w:val="1"/>
      <w:marLeft w:val="0"/>
      <w:marRight w:val="0"/>
      <w:marTop w:val="0"/>
      <w:marBottom w:val="0"/>
      <w:divBdr>
        <w:top w:val="none" w:sz="0" w:space="0" w:color="auto"/>
        <w:left w:val="none" w:sz="0" w:space="0" w:color="auto"/>
        <w:bottom w:val="none" w:sz="0" w:space="0" w:color="auto"/>
        <w:right w:val="none" w:sz="0" w:space="0" w:color="auto"/>
      </w:divBdr>
    </w:div>
    <w:div w:id="2084060574">
      <w:bodyDiv w:val="1"/>
      <w:marLeft w:val="0"/>
      <w:marRight w:val="0"/>
      <w:marTop w:val="0"/>
      <w:marBottom w:val="0"/>
      <w:divBdr>
        <w:top w:val="none" w:sz="0" w:space="0" w:color="auto"/>
        <w:left w:val="none" w:sz="0" w:space="0" w:color="auto"/>
        <w:bottom w:val="none" w:sz="0" w:space="0" w:color="auto"/>
        <w:right w:val="none" w:sz="0" w:space="0" w:color="auto"/>
      </w:divBdr>
    </w:div>
    <w:div w:id="20859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astl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stl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ay@castla.org" TargetMode="External"/><Relationship Id="rId4" Type="http://schemas.openxmlformats.org/officeDocument/2006/relationships/settings" Target="settings.xml"/><Relationship Id="rId9" Type="http://schemas.openxmlformats.org/officeDocument/2006/relationships/hyperlink" Target="mailto:Stephanie@castla.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2CA6A-1AE8-4F2D-9B04-2FA029AA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1594</Words>
  <Characters>9091</Characters>
  <Application>Microsoft Office Word</Application>
  <DocSecurity>0</DocSecurity>
  <Lines>75</Lines>
  <Paragraphs>21</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2000-01-01T00:00:00Z</cp:lastPrinted>
  <dcterms:created xsi:type="dcterms:W3CDTF">2019-01-09T19:58:00Z</dcterms:created>
  <dcterms:modified xsi:type="dcterms:W3CDTF">2019-01-11T00:07:00Z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951102633</vt:i4>
  </property>
</Properties>
</file>